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eastAsia="宋体" w:cs="Times New Roman"/>
          <w:sz w:val="44"/>
          <w:szCs w:val="44"/>
          <w:lang w:val="en-US" w:eastAsia="zh-CN"/>
        </w:rPr>
      </w:pPr>
      <w:r>
        <w:rPr>
          <w:rFonts w:hint="eastAsia" w:cs="Times New Roman"/>
          <w:sz w:val="44"/>
          <w:szCs w:val="44"/>
        </w:rPr>
        <w:t>疫情防控系统配套设备</w:t>
      </w:r>
      <w:r>
        <w:rPr>
          <w:rFonts w:hint="eastAsia" w:cs="Times New Roman"/>
          <w:sz w:val="44"/>
          <w:szCs w:val="44"/>
          <w:lang w:val="en-US" w:eastAsia="zh-CN"/>
        </w:rPr>
        <w:t>采购要求</w:t>
      </w:r>
    </w:p>
    <w:p>
      <w:pPr>
        <w:pStyle w:val="4"/>
        <w:rPr>
          <w:sz w:val="28"/>
          <w:szCs w:val="28"/>
        </w:rPr>
      </w:pPr>
      <w:r>
        <w:rPr>
          <w:rFonts w:hint="eastAsia"/>
          <w:sz w:val="28"/>
          <w:szCs w:val="28"/>
        </w:rPr>
        <w:t>1、功能参数</w:t>
      </w:r>
    </w:p>
    <w:p>
      <w:pPr>
        <w:spacing w:line="360" w:lineRule="auto"/>
        <w:rPr>
          <w:rFonts w:ascii="宋体" w:hAnsi="宋体"/>
          <w:sz w:val="24"/>
        </w:rPr>
      </w:pPr>
      <w:r>
        <w:rPr>
          <w:rFonts w:hint="eastAsia" w:ascii="宋体" w:hAnsi="宋体" w:cs="宋体"/>
          <w:b/>
          <w:kern w:val="0"/>
          <w:sz w:val="24"/>
        </w:rPr>
        <w:t>1</w:t>
      </w:r>
      <w:r>
        <w:rPr>
          <w:rFonts w:ascii="宋体" w:hAnsi="宋体" w:cs="宋体"/>
          <w:b/>
          <w:kern w:val="0"/>
          <w:sz w:val="24"/>
        </w:rPr>
        <w:t>.1</w:t>
      </w:r>
      <w:r>
        <w:rPr>
          <w:rFonts w:hint="eastAsia" w:ascii="宋体" w:hAnsi="宋体" w:cs="宋体"/>
          <w:b/>
          <w:kern w:val="0"/>
          <w:sz w:val="24"/>
        </w:rPr>
        <w:t>实现功能</w:t>
      </w:r>
    </w:p>
    <w:p>
      <w:pPr>
        <w:spacing w:line="360" w:lineRule="auto"/>
        <w:rPr>
          <w:rFonts w:ascii="宋体" w:hAnsi="宋体"/>
          <w:sz w:val="24"/>
        </w:rPr>
      </w:pPr>
      <w:r>
        <w:rPr>
          <w:rFonts w:hint="eastAsia" w:ascii="宋体" w:hAnsi="宋体"/>
          <w:sz w:val="24"/>
        </w:rPr>
        <w:t>1</w:t>
      </w:r>
      <w:r>
        <w:rPr>
          <w:rFonts w:ascii="宋体" w:hAnsi="宋体"/>
          <w:sz w:val="24"/>
        </w:rPr>
        <w:t>.1.1软件功能：</w:t>
      </w:r>
    </w:p>
    <w:p>
      <w:pPr>
        <w:spacing w:line="360" w:lineRule="auto"/>
        <w:rPr>
          <w:rFonts w:ascii="宋体" w:hAnsi="宋体"/>
          <w:sz w:val="24"/>
        </w:rPr>
      </w:pPr>
      <w:r>
        <w:rPr>
          <w:rFonts w:hint="eastAsia" w:ascii="宋体" w:hAnsi="宋体"/>
          <w:sz w:val="24"/>
        </w:rPr>
        <w:t>1.</w:t>
      </w:r>
      <w:r>
        <w:rPr>
          <w:rFonts w:ascii="宋体" w:hAnsi="宋体"/>
          <w:sz w:val="24"/>
        </w:rPr>
        <w:t>无感检测——可对通过</w:t>
      </w:r>
      <w:r>
        <w:rPr>
          <w:rFonts w:hint="eastAsia" w:ascii="宋体" w:hAnsi="宋体"/>
          <w:sz w:val="24"/>
        </w:rPr>
        <w:t>闸机</w:t>
      </w:r>
      <w:r>
        <w:rPr>
          <w:rFonts w:ascii="宋体" w:hAnsi="宋体"/>
          <w:sz w:val="24"/>
        </w:rPr>
        <w:t>人员进行脸部温度测试并进行人员身份确认；</w:t>
      </w:r>
    </w:p>
    <w:p>
      <w:pPr>
        <w:spacing w:line="360" w:lineRule="auto"/>
        <w:rPr>
          <w:rFonts w:ascii="宋体" w:hAnsi="宋体"/>
          <w:sz w:val="24"/>
        </w:rPr>
      </w:pPr>
      <w:r>
        <w:rPr>
          <w:rFonts w:hint="eastAsia" w:ascii="宋体" w:hAnsi="宋体"/>
          <w:sz w:val="24"/>
        </w:rPr>
        <w:t>2.</w:t>
      </w:r>
      <w:r>
        <w:rPr>
          <w:rFonts w:ascii="宋体" w:hAnsi="宋体"/>
          <w:sz w:val="24"/>
        </w:rPr>
        <w:t>人体温度初筛——可通过安全温度阈值设置，超过该阈值</w:t>
      </w:r>
      <w:r>
        <w:rPr>
          <w:rFonts w:hint="eastAsia" w:ascii="宋体" w:hAnsi="宋体"/>
          <w:sz w:val="24"/>
        </w:rPr>
        <w:t>闸机</w:t>
      </w:r>
      <w:r>
        <w:rPr>
          <w:rFonts w:ascii="宋体" w:hAnsi="宋体"/>
          <w:sz w:val="24"/>
        </w:rPr>
        <w:t>本地声光报警；</w:t>
      </w:r>
    </w:p>
    <w:p>
      <w:pPr>
        <w:spacing w:line="360" w:lineRule="auto"/>
        <w:rPr>
          <w:rFonts w:ascii="宋体" w:hAnsi="宋体"/>
          <w:sz w:val="24"/>
        </w:rPr>
      </w:pPr>
      <w:r>
        <w:rPr>
          <w:rFonts w:hint="eastAsia" w:ascii="宋体" w:hAnsi="宋体"/>
          <w:sz w:val="24"/>
        </w:rPr>
        <w:t>3.</w:t>
      </w:r>
      <w:r>
        <w:rPr>
          <w:rFonts w:ascii="宋体" w:hAnsi="宋体"/>
          <w:sz w:val="24"/>
        </w:rPr>
        <w:t>人脸识别——搭配平台及云平台进行人脸数据、客流数据、报警数据、通过人员和温度精准匹配等数据进行汇聚应用；</w:t>
      </w:r>
    </w:p>
    <w:p>
      <w:pPr>
        <w:spacing w:line="360" w:lineRule="auto"/>
        <w:rPr>
          <w:rFonts w:ascii="宋体" w:hAnsi="宋体"/>
          <w:sz w:val="24"/>
        </w:rPr>
      </w:pPr>
      <w:r>
        <w:rPr>
          <w:rFonts w:hint="eastAsia" w:ascii="宋体" w:hAnsi="宋体"/>
          <w:sz w:val="24"/>
        </w:rPr>
        <w:t>4.</w:t>
      </w:r>
      <w:r>
        <w:rPr>
          <w:rFonts w:ascii="宋体" w:hAnsi="宋体"/>
          <w:sz w:val="24"/>
        </w:rPr>
        <w:t>多介质通过——可搭载人脸识别摄像头、身份证识别、健康码识别等介质通行；</w:t>
      </w:r>
    </w:p>
    <w:p>
      <w:pPr>
        <w:pStyle w:val="2"/>
      </w:pPr>
    </w:p>
    <w:p>
      <w:pPr>
        <w:pStyle w:val="2"/>
        <w:ind w:firstLine="0" w:firstLineChars="0"/>
        <w:jc w:val="both"/>
        <w:rPr>
          <w:rFonts w:ascii="宋体" w:hAnsi="宋体"/>
          <w:sz w:val="24"/>
          <w:szCs w:val="24"/>
        </w:rPr>
      </w:pPr>
      <w:r>
        <w:rPr>
          <w:rFonts w:hint="eastAsia" w:ascii="宋体" w:hAnsi="宋体"/>
          <w:sz w:val="24"/>
          <w:szCs w:val="24"/>
        </w:rPr>
        <w:t>1.</w:t>
      </w:r>
      <w:r>
        <w:rPr>
          <w:rFonts w:ascii="宋体" w:hAnsi="宋体"/>
          <w:sz w:val="24"/>
          <w:szCs w:val="24"/>
        </w:rPr>
        <w:t>1.2硬件功能：</w:t>
      </w:r>
    </w:p>
    <w:p>
      <w:pPr>
        <w:pStyle w:val="17"/>
        <w:numPr>
          <w:ilvl w:val="0"/>
          <w:numId w:val="1"/>
        </w:numPr>
        <w:jc w:val="both"/>
        <w:rPr>
          <w:rFonts w:ascii="宋体" w:hAnsi="宋体" w:eastAsia="宋体" w:cs="宋体"/>
          <w:sz w:val="24"/>
          <w:szCs w:val="24"/>
        </w:rPr>
      </w:pPr>
      <w:r>
        <w:rPr>
          <w:rFonts w:hint="eastAsia" w:ascii="宋体" w:hAnsi="宋体" w:eastAsia="宋体" w:cs="宋体"/>
          <w:sz w:val="24"/>
          <w:szCs w:val="24"/>
        </w:rPr>
        <w:t>直流无刷电机免维护，全新数字定位，电子防撞机芯。</w:t>
      </w:r>
    </w:p>
    <w:p>
      <w:pPr>
        <w:pStyle w:val="17"/>
        <w:numPr>
          <w:ilvl w:val="0"/>
          <w:numId w:val="1"/>
        </w:numPr>
        <w:jc w:val="both"/>
        <w:rPr>
          <w:rFonts w:ascii="宋体" w:hAnsi="宋体" w:eastAsia="宋体" w:cs="宋体"/>
          <w:sz w:val="24"/>
          <w:szCs w:val="24"/>
        </w:rPr>
      </w:pPr>
      <w:r>
        <w:rPr>
          <w:rFonts w:hint="eastAsia" w:ascii="宋体" w:hAnsi="宋体" w:eastAsia="宋体" w:cs="宋体"/>
          <w:sz w:val="24"/>
          <w:szCs w:val="24"/>
        </w:rPr>
        <w:t>户外防水，可以直接露天使用。</w:t>
      </w:r>
    </w:p>
    <w:p>
      <w:pPr>
        <w:pStyle w:val="16"/>
        <w:numPr>
          <w:ilvl w:val="0"/>
          <w:numId w:val="1"/>
        </w:numPr>
        <w:ind w:firstLineChars="0"/>
        <w:rPr>
          <w:rFonts w:ascii="宋体" w:hAnsi="宋体"/>
          <w:sz w:val="24"/>
          <w:szCs w:val="24"/>
        </w:rPr>
      </w:pPr>
      <w:r>
        <w:rPr>
          <w:rFonts w:ascii="宋体" w:hAnsi="宋体"/>
          <w:sz w:val="24"/>
          <w:szCs w:val="24"/>
        </w:rPr>
        <w:t>具有故障自检和报警提示功能，方便用户维护及使用。</w:t>
      </w:r>
    </w:p>
    <w:p>
      <w:pPr>
        <w:pStyle w:val="16"/>
        <w:numPr>
          <w:ilvl w:val="0"/>
          <w:numId w:val="1"/>
        </w:numPr>
        <w:ind w:firstLineChars="0"/>
        <w:rPr>
          <w:rFonts w:ascii="宋体" w:hAnsi="宋体"/>
          <w:sz w:val="24"/>
          <w:szCs w:val="24"/>
        </w:rPr>
      </w:pPr>
      <w:r>
        <w:rPr>
          <w:rFonts w:ascii="宋体" w:hAnsi="宋体"/>
          <w:sz w:val="24"/>
          <w:szCs w:val="24"/>
        </w:rPr>
        <w:t>可外接任何控制设备输出的控制信号或按钮或遥控，实现单双向控制通行。</w:t>
      </w:r>
    </w:p>
    <w:p>
      <w:pPr>
        <w:pStyle w:val="16"/>
        <w:numPr>
          <w:ilvl w:val="0"/>
          <w:numId w:val="1"/>
        </w:numPr>
        <w:ind w:firstLineChars="0"/>
        <w:rPr>
          <w:rFonts w:ascii="宋体" w:hAnsi="宋体"/>
          <w:sz w:val="24"/>
          <w:szCs w:val="24"/>
        </w:rPr>
      </w:pPr>
      <w:r>
        <w:rPr>
          <w:rFonts w:ascii="宋体" w:hAnsi="宋体"/>
          <w:sz w:val="24"/>
          <w:szCs w:val="24"/>
        </w:rPr>
        <w:t>自动复位功能：每摆动90度，并检测人和物体通过后，即自动复位，或在规定的时间内（延时多档可调）未通行时，系统将自动取消此次通行的权限而回归初始位。</w:t>
      </w:r>
    </w:p>
    <w:p>
      <w:pPr>
        <w:pStyle w:val="16"/>
        <w:numPr>
          <w:ilvl w:val="0"/>
          <w:numId w:val="1"/>
        </w:numPr>
        <w:ind w:firstLineChars="0"/>
        <w:rPr>
          <w:rFonts w:ascii="宋体" w:hAnsi="宋体"/>
          <w:sz w:val="24"/>
          <w:szCs w:val="24"/>
        </w:rPr>
      </w:pPr>
      <w:r>
        <w:rPr>
          <w:rFonts w:ascii="宋体" w:hAnsi="宋体"/>
          <w:sz w:val="24"/>
          <w:szCs w:val="24"/>
        </w:rPr>
        <w:t>灯光指示：高亮度通行灯状态指示，指引通行。</w:t>
      </w:r>
    </w:p>
    <w:p>
      <w:pPr>
        <w:pStyle w:val="16"/>
        <w:numPr>
          <w:ilvl w:val="0"/>
          <w:numId w:val="1"/>
        </w:numPr>
        <w:ind w:firstLineChars="0"/>
        <w:rPr>
          <w:rFonts w:ascii="宋体" w:hAnsi="宋体"/>
          <w:sz w:val="24"/>
          <w:szCs w:val="24"/>
        </w:rPr>
      </w:pPr>
      <w:r>
        <w:rPr>
          <w:rFonts w:ascii="宋体" w:hAnsi="宋体"/>
          <w:sz w:val="24"/>
          <w:szCs w:val="24"/>
        </w:rPr>
        <w:t>报警提示功能：非法通行或冲闸时，自动发出报警提示。</w:t>
      </w:r>
    </w:p>
    <w:p>
      <w:pPr>
        <w:pStyle w:val="16"/>
        <w:numPr>
          <w:ilvl w:val="0"/>
          <w:numId w:val="1"/>
        </w:numPr>
        <w:ind w:firstLineChars="0"/>
        <w:rPr>
          <w:rFonts w:ascii="宋体" w:hAnsi="宋体"/>
          <w:sz w:val="24"/>
          <w:szCs w:val="24"/>
        </w:rPr>
      </w:pPr>
      <w:r>
        <w:rPr>
          <w:rFonts w:ascii="宋体" w:hAnsi="宋体"/>
          <w:sz w:val="24"/>
          <w:szCs w:val="24"/>
        </w:rPr>
        <w:t>新一代工业级ARM控制系统，增设多功能数码设置、加密及复位等功能。</w:t>
      </w:r>
    </w:p>
    <w:p>
      <w:pPr>
        <w:pStyle w:val="16"/>
        <w:numPr>
          <w:ilvl w:val="0"/>
          <w:numId w:val="1"/>
        </w:numPr>
        <w:ind w:firstLineChars="0"/>
        <w:rPr>
          <w:rFonts w:ascii="宋体" w:hAnsi="宋体"/>
          <w:sz w:val="24"/>
          <w:szCs w:val="24"/>
        </w:rPr>
      </w:pPr>
      <w:r>
        <w:rPr>
          <w:rFonts w:ascii="宋体" w:hAnsi="宋体"/>
          <w:sz w:val="24"/>
          <w:szCs w:val="24"/>
        </w:rPr>
        <w:t>防反转功能：在摆臂复位的过程中，如发生外力逆转摆臂，摆臂即自动启动反推力且发出报警，待外力消失后则自动回到零位恢复通行。</w:t>
      </w:r>
    </w:p>
    <w:p>
      <w:pPr>
        <w:pStyle w:val="16"/>
        <w:numPr>
          <w:ilvl w:val="0"/>
          <w:numId w:val="1"/>
        </w:numPr>
        <w:ind w:firstLineChars="0"/>
        <w:rPr>
          <w:rFonts w:ascii="宋体" w:hAnsi="宋体"/>
          <w:sz w:val="24"/>
          <w:szCs w:val="24"/>
        </w:rPr>
      </w:pPr>
      <w:r>
        <w:rPr>
          <w:rFonts w:ascii="宋体" w:hAnsi="宋体"/>
          <w:sz w:val="24"/>
          <w:szCs w:val="24"/>
        </w:rPr>
        <w:t>自动保护功能：当外力阻止摆臂正常运动时，且外力连续不断，系统将自动检测20秒后自动保护并进入休眠状态。当下一次合法信号输入时，闸机将自动恢复正常。</w:t>
      </w:r>
    </w:p>
    <w:p>
      <w:pPr>
        <w:pStyle w:val="16"/>
        <w:numPr>
          <w:ilvl w:val="0"/>
          <w:numId w:val="1"/>
        </w:numPr>
        <w:ind w:firstLineChars="0"/>
        <w:rPr>
          <w:rFonts w:ascii="宋体" w:hAnsi="宋体"/>
          <w:sz w:val="24"/>
          <w:szCs w:val="24"/>
        </w:rPr>
      </w:pPr>
      <w:r>
        <w:rPr>
          <w:rFonts w:ascii="宋体" w:hAnsi="宋体"/>
          <w:sz w:val="24"/>
          <w:szCs w:val="24"/>
        </w:rPr>
        <w:t>多级防撞缓冲功能：非法通行或冲闸时，闸杆缓冲相应角度且启动即时反推力，同时启动报警，在实现人性化防伤害的同时也大大减少了因经常或连续冲撞而产生的机械损坏。</w:t>
      </w:r>
    </w:p>
    <w:p>
      <w:pPr>
        <w:pStyle w:val="16"/>
        <w:numPr>
          <w:ilvl w:val="0"/>
          <w:numId w:val="1"/>
        </w:numPr>
        <w:ind w:firstLineChars="0"/>
        <w:rPr>
          <w:rFonts w:ascii="宋体" w:hAnsi="宋体"/>
          <w:sz w:val="24"/>
          <w:szCs w:val="24"/>
        </w:rPr>
      </w:pPr>
      <w:r>
        <w:rPr>
          <w:rFonts w:ascii="宋体" w:hAnsi="宋体"/>
          <w:sz w:val="24"/>
          <w:szCs w:val="24"/>
        </w:rPr>
        <w:t>无人职守：断电摆臂自动常开，通电自动复位（阻挡通行</w:t>
      </w:r>
      <w:r>
        <w:rPr>
          <w:rFonts w:hint="eastAsia" w:ascii="宋体" w:hAnsi="宋体"/>
          <w:sz w:val="24"/>
          <w:szCs w:val="24"/>
        </w:rPr>
        <w:t>)。</w:t>
      </w:r>
    </w:p>
    <w:p>
      <w:pPr>
        <w:spacing w:line="360" w:lineRule="auto"/>
        <w:rPr>
          <w:rFonts w:hint="eastAsia" w:ascii="宋体" w:hAnsi="宋体" w:cs="宋体"/>
          <w:b/>
          <w:kern w:val="0"/>
          <w:sz w:val="24"/>
        </w:rPr>
      </w:pPr>
    </w:p>
    <w:p>
      <w:pPr>
        <w:spacing w:line="360" w:lineRule="auto"/>
        <w:rPr>
          <w:rFonts w:hint="eastAsia" w:ascii="宋体" w:hAnsi="宋体" w:cs="宋体"/>
          <w:b/>
          <w:kern w:val="0"/>
          <w:sz w:val="24"/>
        </w:rPr>
      </w:pPr>
    </w:p>
    <w:p>
      <w:pPr>
        <w:spacing w:line="360" w:lineRule="auto"/>
        <w:rPr>
          <w:rFonts w:hint="eastAsia" w:ascii="宋体" w:hAnsi="宋体" w:cs="宋体"/>
          <w:b/>
          <w:kern w:val="0"/>
          <w:sz w:val="24"/>
        </w:rPr>
      </w:pPr>
    </w:p>
    <w:p>
      <w:pPr>
        <w:spacing w:line="360" w:lineRule="auto"/>
      </w:pPr>
      <w:r>
        <w:rPr>
          <w:rFonts w:hint="eastAsia" w:ascii="宋体" w:hAnsi="宋体" w:cs="宋体"/>
          <w:b/>
          <w:kern w:val="0"/>
          <w:sz w:val="24"/>
        </w:rPr>
        <w:t>1</w:t>
      </w:r>
      <w:r>
        <w:rPr>
          <w:rFonts w:ascii="宋体" w:hAnsi="宋体" w:cs="宋体"/>
          <w:b/>
          <w:kern w:val="0"/>
          <w:sz w:val="24"/>
        </w:rPr>
        <w:t>.2</w:t>
      </w:r>
      <w:r>
        <w:rPr>
          <w:rFonts w:hint="eastAsia" w:ascii="宋体" w:hAnsi="宋体" w:cs="宋体"/>
          <w:b/>
          <w:kern w:val="0"/>
          <w:sz w:val="24"/>
        </w:rPr>
        <w:t>主要性能指标</w:t>
      </w:r>
    </w:p>
    <w:tbl>
      <w:tblPr>
        <w:tblStyle w:val="10"/>
        <w:tblW w:w="8229" w:type="dxa"/>
        <w:tblInd w:w="1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1247"/>
        <w:gridCol w:w="624"/>
        <w:gridCol w:w="5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1" w:type="dxa"/>
            <w:tcBorders>
              <w:top w:val="single" w:color="000000" w:sz="4" w:space="0"/>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类别</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名称</w:t>
            </w:r>
          </w:p>
        </w:tc>
        <w:tc>
          <w:tcPr>
            <w:tcW w:w="5387" w:type="dxa"/>
            <w:tcBorders>
              <w:top w:val="single" w:color="000000" w:sz="4" w:space="0"/>
              <w:left w:val="single" w:color="000000" w:sz="4" w:space="0"/>
              <w:bottom w:val="single" w:color="000000" w:sz="4" w:space="0"/>
            </w:tcBorders>
            <w:vAlign w:val="center"/>
          </w:tcPr>
          <w:p>
            <w:pPr>
              <w:widowControl/>
              <w:jc w:val="center"/>
              <w:rPr>
                <w:rFonts w:ascii="宋体" w:hAnsi="宋体" w:cs="宋体"/>
                <w:b/>
                <w:kern w:val="0"/>
                <w:sz w:val="24"/>
              </w:rPr>
            </w:pPr>
            <w:r>
              <w:rPr>
                <w:rFonts w:hint="eastAsia" w:ascii="宋体" w:hAnsi="宋体" w:cs="宋体"/>
                <w:b/>
                <w:kern w:val="0"/>
                <w:sz w:val="24"/>
              </w:rPr>
              <w:t>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971" w:type="dxa"/>
            <w:vMerge w:val="restart"/>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r>
              <w:rPr>
                <w:rFonts w:hint="eastAsia" w:ascii="宋体" w:hAnsi="宋体" w:cs="宋体"/>
                <w:b/>
                <w:kern w:val="0"/>
                <w:sz w:val="24"/>
              </w:rPr>
              <w:t>主控</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24"/>
              </w:rPr>
            </w:pPr>
            <w:r>
              <w:rPr>
                <w:rFonts w:hint="eastAsia" w:ascii="宋体" w:hAnsi="宋体" w:cs="宋体"/>
                <w:b/>
                <w:sz w:val="24"/>
              </w:rPr>
              <w:t>主板：安卓</w:t>
            </w:r>
          </w:p>
        </w:tc>
        <w:tc>
          <w:tcPr>
            <w:tcW w:w="5387" w:type="dxa"/>
            <w:vMerge w:val="restart"/>
            <w:tcBorders>
              <w:top w:val="single" w:color="000000" w:sz="4" w:space="0"/>
              <w:left w:val="single" w:color="000000" w:sz="4" w:space="0"/>
            </w:tcBorders>
            <w:vAlign w:val="center"/>
          </w:tcPr>
          <w:p>
            <w:pPr>
              <w:spacing w:line="360" w:lineRule="auto"/>
              <w:jc w:val="left"/>
              <w:rPr>
                <w:rFonts w:ascii="宋体" w:hAnsi="宋体" w:cs="宋体"/>
                <w:b/>
                <w:bCs/>
                <w:sz w:val="24"/>
              </w:rPr>
            </w:pPr>
            <w:r>
              <w:rPr>
                <w:rFonts w:hint="eastAsia" w:ascii="宋体" w:hAnsi="宋体" w:cs="宋体"/>
                <w:b/>
                <w:bCs/>
                <w:sz w:val="24"/>
              </w:rPr>
              <w:t>主板：</w:t>
            </w:r>
          </w:p>
          <w:p>
            <w:pPr>
              <w:widowControl/>
              <w:jc w:val="left"/>
              <w:rPr>
                <w:rFonts w:ascii="宋体" w:hAnsi="宋体" w:cs="宋体"/>
                <w:kern w:val="0"/>
                <w:sz w:val="24"/>
              </w:rPr>
            </w:pPr>
            <w:r>
              <w:rPr>
                <w:rFonts w:hint="eastAsia" w:ascii="宋体" w:hAnsi="宋体" w:cs="Tahoma"/>
                <w:sz w:val="24"/>
                <w:shd w:val="clear" w:color="auto" w:fill="FFFFFF"/>
              </w:rPr>
              <w:t>板卡集成多媒体解码、4G模块，GPS，液晶驱动、WIFI、蓝牙、串口于一体，支持绝大部分当前流行的视频及图片格式解码。单6/单8/双8位LVDS, 支持多种分辨率的LVDS接口显示屏，最大支持1920*1080P解码。</w:t>
            </w:r>
            <w:r>
              <w:rPr>
                <w:rFonts w:ascii="宋体" w:hAnsi="宋体" w:cs="Tahoma"/>
                <w:sz w:val="24"/>
                <w:shd w:val="clear" w:color="auto" w:fill="FFFFFF"/>
              </w:rPr>
              <w:t>RGB和MIPI最大支持1920X1080P的解码。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971" w:type="dxa"/>
            <w:vMerge w:val="continue"/>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ascii="宋体" w:hAnsi="宋体" w:cs="宋体"/>
                <w:b/>
                <w:sz w:val="24"/>
              </w:rPr>
              <w:t>CPU:</w:t>
            </w:r>
            <w:r>
              <w:rPr>
                <w:rFonts w:hint="eastAsia" w:ascii="宋体" w:hAnsi="宋体" w:cs="宋体"/>
                <w:b/>
                <w:sz w:val="24"/>
              </w:rPr>
              <w:t>SDM450</w:t>
            </w:r>
          </w:p>
        </w:tc>
        <w:tc>
          <w:tcPr>
            <w:tcW w:w="5387" w:type="dxa"/>
            <w:vMerge w:val="continue"/>
            <w:tcBorders>
              <w:left w:val="single" w:color="000000"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971" w:type="dxa"/>
            <w:vMerge w:val="continue"/>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b/>
                <w:sz w:val="24"/>
              </w:rPr>
              <w:t>内存：2</w:t>
            </w:r>
            <w:r>
              <w:rPr>
                <w:rFonts w:ascii="宋体" w:hAnsi="宋体" w:cs="宋体"/>
                <w:b/>
                <w:sz w:val="24"/>
              </w:rPr>
              <w:t>GB</w:t>
            </w:r>
          </w:p>
        </w:tc>
        <w:tc>
          <w:tcPr>
            <w:tcW w:w="5387" w:type="dxa"/>
            <w:vMerge w:val="continue"/>
            <w:tcBorders>
              <w:left w:val="single" w:color="000000"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971" w:type="dxa"/>
            <w:vMerge w:val="continue"/>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b/>
                <w:sz w:val="24"/>
              </w:rPr>
              <w:t>储存：16GB</w:t>
            </w:r>
          </w:p>
        </w:tc>
        <w:tc>
          <w:tcPr>
            <w:tcW w:w="5387" w:type="dxa"/>
            <w:vMerge w:val="continue"/>
            <w:tcBorders>
              <w:left w:val="single" w:color="000000"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971" w:type="dxa"/>
            <w:vMerge w:val="continue"/>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sz w:val="24"/>
              </w:rPr>
            </w:pPr>
            <w:r>
              <w:rPr>
                <w:rFonts w:hint="eastAsia" w:ascii="宋体" w:hAnsi="宋体" w:cs="宋体"/>
                <w:b/>
                <w:sz w:val="24"/>
              </w:rPr>
              <w:t>电源：工控电源</w:t>
            </w:r>
          </w:p>
        </w:tc>
        <w:tc>
          <w:tcPr>
            <w:tcW w:w="5387" w:type="dxa"/>
            <w:vMerge w:val="continue"/>
            <w:tcBorders>
              <w:left w:val="single" w:color="000000" w:sz="4" w:space="0"/>
              <w:bottom w:val="single" w:color="000000" w:sz="4" w:space="0"/>
            </w:tcBorders>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971" w:type="dxa"/>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r>
              <w:rPr>
                <w:rFonts w:hint="eastAsia" w:ascii="宋体" w:hAnsi="宋体" w:cs="宋体"/>
                <w:b/>
                <w:kern w:val="0"/>
                <w:sz w:val="24"/>
              </w:rPr>
              <w:t>显示触控</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sz w:val="24"/>
              </w:rPr>
            </w:pPr>
            <w:r>
              <w:rPr>
                <w:rFonts w:hint="eastAsia" w:ascii="宋体" w:hAnsi="宋体" w:cs="宋体"/>
                <w:b/>
                <w:sz w:val="24"/>
              </w:rPr>
              <w:t>触显</w:t>
            </w:r>
          </w:p>
          <w:p>
            <w:pPr>
              <w:widowControl/>
              <w:jc w:val="center"/>
              <w:rPr>
                <w:rFonts w:ascii="宋体" w:hAnsi="宋体" w:cs="宋体"/>
                <w:kern w:val="0"/>
                <w:sz w:val="24"/>
              </w:rPr>
            </w:pPr>
            <w:r>
              <w:rPr>
                <w:rFonts w:hint="eastAsia" w:ascii="宋体" w:hAnsi="宋体" w:cs="宋体"/>
                <w:b/>
                <w:sz w:val="24"/>
              </w:rPr>
              <w:t>一体机</w:t>
            </w:r>
          </w:p>
        </w:tc>
        <w:tc>
          <w:tcPr>
            <w:tcW w:w="5387" w:type="dxa"/>
            <w:tcBorders>
              <w:top w:val="single" w:color="000000" w:sz="4" w:space="0"/>
              <w:left w:val="single" w:color="000000" w:sz="4" w:space="0"/>
              <w:bottom w:val="single" w:color="000000" w:sz="4" w:space="0"/>
            </w:tcBorders>
            <w:vAlign w:val="center"/>
          </w:tcPr>
          <w:p>
            <w:pPr>
              <w:widowControl/>
              <w:jc w:val="left"/>
              <w:rPr>
                <w:rFonts w:ascii="宋体" w:hAnsi="宋体" w:cs="宋体"/>
                <w:sz w:val="24"/>
              </w:rPr>
            </w:pPr>
            <w:r>
              <w:rPr>
                <w:rFonts w:hint="eastAsia" w:ascii="宋体" w:hAnsi="宋体" w:cs="宋体"/>
                <w:sz w:val="24"/>
              </w:rPr>
              <w:t>8寸TFT-LCD；分辨率：1280*800；信号输入：LVDS；屏幕外观尺寸：</w:t>
            </w:r>
          </w:p>
          <w:p>
            <w:pPr>
              <w:widowControl/>
              <w:jc w:val="left"/>
              <w:rPr>
                <w:rFonts w:ascii="宋体" w:hAnsi="宋体" w:cs="宋体"/>
                <w:sz w:val="24"/>
              </w:rPr>
            </w:pPr>
            <w:r>
              <w:rPr>
                <w:rFonts w:hint="eastAsia" w:ascii="宋体" w:hAnsi="宋体" w:cs="宋体"/>
                <w:sz w:val="24"/>
              </w:rPr>
              <w:t>114.6*184.1*2.6（MM）；显示尺寸 ：107.64*172.22（MM）；</w:t>
            </w:r>
          </w:p>
          <w:p>
            <w:pPr>
              <w:widowControl/>
              <w:jc w:val="left"/>
              <w:rPr>
                <w:rFonts w:ascii="宋体" w:hAnsi="宋体" w:cs="宋体"/>
                <w:kern w:val="0"/>
                <w:sz w:val="24"/>
              </w:rPr>
            </w:pPr>
            <w:r>
              <w:rPr>
                <w:rFonts w:hint="eastAsia" w:ascii="宋体" w:hAnsi="宋体" w:cs="宋体"/>
                <w:sz w:val="24"/>
              </w:rPr>
              <w:t>亮度 ：450nits ；色彩：16.7M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971" w:type="dxa"/>
            <w:vMerge w:val="restart"/>
            <w:tcBorders>
              <w:top w:val="single" w:color="000000" w:sz="4" w:space="0"/>
              <w:right w:val="single" w:color="000000" w:sz="4" w:space="0"/>
            </w:tcBorders>
            <w:vAlign w:val="center"/>
          </w:tcPr>
          <w:p>
            <w:pPr>
              <w:widowControl/>
              <w:rPr>
                <w:rFonts w:ascii="宋体" w:hAnsi="宋体" w:cs="宋体"/>
                <w:b/>
                <w:kern w:val="0"/>
                <w:sz w:val="24"/>
              </w:rPr>
            </w:pPr>
            <w:r>
              <w:rPr>
                <w:rFonts w:hint="eastAsia" w:ascii="宋体" w:hAnsi="宋体" w:cs="宋体"/>
                <w:b/>
                <w:kern w:val="0"/>
                <w:sz w:val="24"/>
              </w:rPr>
              <w:t>输入模块</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b/>
                <w:sz w:val="24"/>
              </w:rPr>
              <w:t>读卡器</w:t>
            </w:r>
          </w:p>
        </w:tc>
        <w:tc>
          <w:tcPr>
            <w:tcW w:w="5387" w:type="dxa"/>
            <w:tcBorders>
              <w:top w:val="single" w:color="000000" w:sz="4" w:space="0"/>
              <w:left w:val="single" w:color="000000" w:sz="4" w:space="0"/>
              <w:bottom w:val="single" w:color="000000" w:sz="4" w:space="0"/>
            </w:tcBorders>
          </w:tcPr>
          <w:p>
            <w:pPr>
              <w:widowControl/>
              <w:jc w:val="left"/>
              <w:rPr>
                <w:rFonts w:ascii="宋体" w:hAnsi="宋体" w:cs="宋体"/>
                <w:kern w:val="0"/>
                <w:sz w:val="24"/>
              </w:rPr>
            </w:pPr>
            <w:r>
              <w:rPr>
                <w:rFonts w:hint="eastAsia" w:ascii="宋体" w:hAnsi="宋体" w:cs="宋体"/>
                <w:b/>
                <w:kern w:val="0"/>
                <w:sz w:val="24"/>
              </w:rPr>
              <w:t>四卡合一</w:t>
            </w:r>
            <w:r>
              <w:rPr>
                <w:rFonts w:hint="eastAsia" w:ascii="宋体" w:hAnsi="宋体" w:cs="宋体"/>
                <w:kern w:val="0"/>
                <w:sz w:val="24"/>
              </w:rPr>
              <w:t>：读写</w:t>
            </w:r>
            <w:r>
              <w:rPr>
                <w:rFonts w:ascii="宋体" w:hAnsi="宋体" w:cs="宋体"/>
                <w:kern w:val="0"/>
                <w:sz w:val="24"/>
              </w:rPr>
              <w:t>IC</w:t>
            </w:r>
            <w:r>
              <w:rPr>
                <w:rFonts w:hint="eastAsia" w:ascii="宋体" w:hAnsi="宋体" w:cs="宋体"/>
                <w:kern w:val="0"/>
                <w:sz w:val="24"/>
              </w:rPr>
              <w:t>卡、</w:t>
            </w:r>
            <w:r>
              <w:rPr>
                <w:rFonts w:ascii="宋体" w:hAnsi="宋体" w:cs="宋体"/>
                <w:kern w:val="0"/>
                <w:sz w:val="24"/>
              </w:rPr>
              <w:t>RF</w:t>
            </w:r>
            <w:r>
              <w:rPr>
                <w:rFonts w:hint="eastAsia" w:ascii="宋体" w:hAnsi="宋体" w:cs="宋体"/>
                <w:kern w:val="0"/>
                <w:sz w:val="24"/>
              </w:rPr>
              <w:t>卡和磁卡、市民卡、医保卡、身份证，既可单独使用，也可组合使用；</w:t>
            </w:r>
          </w:p>
          <w:p>
            <w:pPr>
              <w:widowControl/>
              <w:jc w:val="left"/>
              <w:rPr>
                <w:rFonts w:ascii="宋体" w:hAnsi="宋体" w:cs="宋体"/>
                <w:kern w:val="0"/>
                <w:sz w:val="24"/>
              </w:rPr>
            </w:pPr>
            <w:r>
              <w:rPr>
                <w:rFonts w:hint="eastAsia" w:ascii="宋体" w:hAnsi="宋体" w:cs="宋体"/>
                <w:b/>
                <w:kern w:val="0"/>
                <w:sz w:val="24"/>
              </w:rPr>
              <w:t>芯片</w:t>
            </w:r>
            <w:r>
              <w:rPr>
                <w:rFonts w:hint="eastAsia" w:ascii="宋体" w:hAnsi="宋体" w:cs="宋体"/>
                <w:kern w:val="0"/>
                <w:sz w:val="24"/>
              </w:rPr>
              <w:t>：手动插入式 ，</w:t>
            </w:r>
            <w:r>
              <w:rPr>
                <w:rFonts w:hint="eastAsia" w:ascii="宋体" w:hAnsi="宋体"/>
                <w:sz w:val="24"/>
              </w:rPr>
              <w:t>符合ISO/IEC 7816标准，支持1.8V，3.3V，5V，支持异步卡如</w:t>
            </w:r>
            <w:r>
              <w:rPr>
                <w:rFonts w:ascii="宋体" w:hAnsi="宋体"/>
                <w:sz w:val="24"/>
              </w:rPr>
              <w:t>T=0、T=1的CPU卡，</w:t>
            </w:r>
            <w:r>
              <w:rPr>
                <w:rFonts w:hint="eastAsia" w:ascii="宋体" w:hAnsi="宋体"/>
                <w:sz w:val="24"/>
              </w:rPr>
              <w:t>同步卡如</w:t>
            </w:r>
            <w:r>
              <w:rPr>
                <w:rFonts w:ascii="宋体" w:hAnsi="宋体"/>
                <w:sz w:val="24"/>
              </w:rPr>
              <w:t>常用的存储卡AT24系列</w:t>
            </w:r>
            <w:r>
              <w:rPr>
                <w:rFonts w:hint="eastAsia" w:ascii="宋体" w:hAnsi="宋体"/>
                <w:sz w:val="24"/>
              </w:rPr>
              <w:t>、</w:t>
            </w:r>
            <w:r>
              <w:rPr>
                <w:rFonts w:ascii="宋体" w:hAnsi="宋体"/>
                <w:sz w:val="24"/>
              </w:rPr>
              <w:t>4442</w:t>
            </w:r>
            <w:r>
              <w:rPr>
                <w:rFonts w:hint="eastAsia" w:ascii="宋体" w:hAnsi="宋体"/>
                <w:sz w:val="24"/>
              </w:rPr>
              <w:t>、</w:t>
            </w:r>
            <w:r>
              <w:rPr>
                <w:rFonts w:ascii="宋体" w:hAnsi="宋体"/>
                <w:sz w:val="24"/>
              </w:rPr>
              <w:t>4428</w:t>
            </w:r>
            <w:r>
              <w:rPr>
                <w:rFonts w:hint="eastAsia" w:ascii="宋体" w:hAnsi="宋体"/>
                <w:sz w:val="24"/>
              </w:rPr>
              <w:t>等卡型</w:t>
            </w:r>
            <w:r>
              <w:rPr>
                <w:rFonts w:hint="eastAsia" w:ascii="宋体" w:hAnsi="宋体" w:cs="宋体"/>
                <w:kern w:val="0"/>
                <w:sz w:val="24"/>
              </w:rPr>
              <w:t>支持银联卡社保卡；</w:t>
            </w:r>
          </w:p>
          <w:p>
            <w:pPr>
              <w:jc w:val="left"/>
              <w:rPr>
                <w:rFonts w:ascii="宋体" w:hAnsi="宋体" w:cs="宋体"/>
                <w:kern w:val="0"/>
                <w:sz w:val="24"/>
              </w:rPr>
            </w:pPr>
            <w:r>
              <w:rPr>
                <w:rFonts w:hint="eastAsia" w:ascii="宋体" w:hAnsi="宋体" w:cs="宋体"/>
                <w:b/>
                <w:kern w:val="0"/>
                <w:sz w:val="24"/>
              </w:rPr>
              <w:t>射频</w:t>
            </w:r>
            <w:r>
              <w:rPr>
                <w:rFonts w:hint="eastAsia" w:ascii="宋体" w:hAnsi="宋体" w:cs="宋体"/>
                <w:kern w:val="0"/>
                <w:sz w:val="24"/>
              </w:rPr>
              <w:t>：</w:t>
            </w:r>
            <w:r>
              <w:rPr>
                <w:rFonts w:ascii="宋体" w:hAnsi="宋体" w:cs="宋体"/>
                <w:b/>
                <w:kern w:val="0"/>
                <w:sz w:val="24"/>
              </w:rPr>
              <w:t>ISO</w:t>
            </w:r>
            <w:r>
              <w:rPr>
                <w:rFonts w:hint="eastAsia" w:ascii="宋体" w:hAnsi="宋体" w:cs="宋体"/>
                <w:b/>
                <w:kern w:val="0"/>
                <w:sz w:val="24"/>
              </w:rPr>
              <w:t>标准：</w:t>
            </w:r>
            <w:r>
              <w:rPr>
                <w:rFonts w:hint="eastAsia" w:ascii="宋体" w:hAnsi="宋体"/>
                <w:sz w:val="24"/>
              </w:rPr>
              <w:t>符合ISO/IEC 14443标准，支持TypeA/B， Mifare卡，最大读卡距离不小于5CM</w:t>
            </w:r>
            <w:r>
              <w:rPr>
                <w:rFonts w:hint="eastAsia" w:ascii="宋体" w:hAnsi="宋体" w:cs="宋体"/>
                <w:kern w:val="0"/>
                <w:sz w:val="24"/>
              </w:rPr>
              <w:t>射频标准读卡 支持银联闪付</w:t>
            </w:r>
          </w:p>
          <w:p>
            <w:pPr>
              <w:jc w:val="left"/>
              <w:rPr>
                <w:rFonts w:ascii="宋体" w:hAnsi="宋体" w:cs="宋体"/>
                <w:kern w:val="0"/>
                <w:sz w:val="24"/>
              </w:rPr>
            </w:pPr>
            <w:r>
              <w:rPr>
                <w:rFonts w:hint="eastAsia" w:ascii="宋体" w:hAnsi="宋体" w:cs="宋体"/>
                <w:b/>
                <w:bCs/>
                <w:kern w:val="0"/>
                <w:sz w:val="24"/>
              </w:rPr>
              <w:t>二代证：</w:t>
            </w:r>
            <w:r>
              <w:rPr>
                <w:rFonts w:hint="eastAsia" w:ascii="宋体" w:hAnsi="宋体"/>
                <w:sz w:val="24"/>
              </w:rPr>
              <w:t>支持</w:t>
            </w:r>
            <w:r>
              <w:rPr>
                <w:rFonts w:hint="eastAsia" w:ascii="宋体" w:hAnsi="宋体" w:cs="Arial"/>
                <w:sz w:val="24"/>
              </w:rPr>
              <w:t>二代身份证信息读取，</w:t>
            </w:r>
            <w:r>
              <w:rPr>
                <w:rFonts w:hint="eastAsia" w:ascii="宋体" w:hAnsi="宋体" w:cs="宋体"/>
                <w:b/>
                <w:bCs/>
                <w:spacing w:val="-11"/>
                <w:sz w:val="24"/>
                <w:shd w:val="clear" w:color="auto" w:fill="F8F8F8"/>
              </w:rPr>
              <w:t>支持卡型</w:t>
            </w:r>
            <w:r>
              <w:rPr>
                <w:rFonts w:hint="eastAsia" w:ascii="宋体" w:hAnsi="宋体" w:cs="宋体"/>
                <w:spacing w:val="-11"/>
                <w:sz w:val="24"/>
              </w:rPr>
              <w:t>：符合</w:t>
            </w:r>
            <w:r>
              <w:rPr>
                <w:rFonts w:ascii="宋体" w:hAnsi="宋体" w:cs="宋体"/>
                <w:spacing w:val="-11"/>
                <w:sz w:val="24"/>
              </w:rPr>
              <w:t xml:space="preserve">ISO/IEC 14443 TYPE B </w:t>
            </w:r>
            <w:r>
              <w:rPr>
                <w:rFonts w:hint="eastAsia" w:ascii="宋体" w:hAnsi="宋体" w:cs="宋体"/>
                <w:spacing w:val="-11"/>
                <w:sz w:val="24"/>
              </w:rPr>
              <w:t>标准的非接触卡；</w:t>
            </w:r>
            <w:r>
              <w:rPr>
                <w:rFonts w:hint="eastAsia" w:ascii="宋体" w:hAnsi="宋体" w:cs="宋体"/>
                <w:b/>
                <w:bCs/>
                <w:spacing w:val="-11"/>
                <w:sz w:val="24"/>
                <w:shd w:val="clear" w:color="auto" w:fill="F8F8F8"/>
              </w:rPr>
              <w:t>工作频率</w:t>
            </w:r>
            <w:r>
              <w:rPr>
                <w:rFonts w:hint="eastAsia" w:ascii="宋体" w:hAnsi="宋体" w:cs="宋体"/>
                <w:spacing w:val="-11"/>
                <w:sz w:val="24"/>
              </w:rPr>
              <w:t>：</w:t>
            </w:r>
            <w:r>
              <w:rPr>
                <w:rFonts w:ascii="宋体" w:hAnsi="宋体" w:cs="宋体"/>
                <w:spacing w:val="-11"/>
                <w:sz w:val="24"/>
              </w:rPr>
              <w:t xml:space="preserve">13.56MHz </w:t>
            </w:r>
            <w:r>
              <w:rPr>
                <w:rFonts w:hint="eastAsia" w:ascii="宋体" w:hAnsi="宋体" w:cs="宋体"/>
                <w:spacing w:val="-11"/>
                <w:sz w:val="24"/>
              </w:rPr>
              <w:t>；</w:t>
            </w:r>
            <w:r>
              <w:rPr>
                <w:rFonts w:hint="eastAsia" w:ascii="宋体" w:hAnsi="宋体" w:cs="宋体"/>
                <w:b/>
                <w:bCs/>
                <w:spacing w:val="-11"/>
                <w:sz w:val="24"/>
                <w:shd w:val="clear" w:color="auto" w:fill="F8F8F8"/>
              </w:rPr>
              <w:t>通讯速率</w:t>
            </w:r>
            <w:r>
              <w:rPr>
                <w:rFonts w:hint="eastAsia" w:ascii="宋体" w:hAnsi="宋体" w:cs="宋体"/>
                <w:spacing w:val="-11"/>
                <w:sz w:val="24"/>
              </w:rPr>
              <w:t>：</w:t>
            </w:r>
            <w:r>
              <w:rPr>
                <w:rFonts w:ascii="宋体" w:hAnsi="宋体" w:cs="宋体"/>
                <w:spacing w:val="-11"/>
                <w:sz w:val="24"/>
              </w:rPr>
              <w:t xml:space="preserve">106Kbps </w:t>
            </w:r>
            <w:r>
              <w:rPr>
                <w:rFonts w:hint="eastAsia" w:ascii="宋体" w:hAnsi="宋体" w:cs="宋体"/>
                <w:spacing w:val="-11"/>
                <w:sz w:val="24"/>
              </w:rPr>
              <w:t>；</w:t>
            </w:r>
            <w:r>
              <w:rPr>
                <w:rFonts w:hint="eastAsia" w:ascii="宋体" w:hAnsi="宋体" w:cs="宋体"/>
                <w:b/>
                <w:bCs/>
                <w:spacing w:val="-11"/>
                <w:sz w:val="24"/>
                <w:shd w:val="clear" w:color="auto" w:fill="F8F8F8"/>
              </w:rPr>
              <w:t>校验</w:t>
            </w:r>
            <w:r>
              <w:rPr>
                <w:rFonts w:hint="eastAsia" w:ascii="宋体" w:hAnsi="宋体" w:cs="宋体"/>
                <w:spacing w:val="-11"/>
                <w:sz w:val="24"/>
              </w:rPr>
              <w:t>：循环冗余校验（</w:t>
            </w:r>
            <w:r>
              <w:rPr>
                <w:rFonts w:ascii="宋体" w:hAnsi="宋体" w:cs="宋体"/>
                <w:spacing w:val="-11"/>
                <w:sz w:val="24"/>
              </w:rPr>
              <w:t>CRC</w:t>
            </w:r>
            <w:r>
              <w:rPr>
                <w:rFonts w:hint="eastAsia" w:ascii="宋体" w:hAnsi="宋体" w:cs="宋体"/>
                <w:spacing w:val="-11"/>
                <w:sz w:val="24"/>
              </w:rPr>
              <w:t>）；</w:t>
            </w:r>
            <w:r>
              <w:rPr>
                <w:rFonts w:hint="eastAsia" w:ascii="宋体" w:hAnsi="宋体" w:cs="宋体"/>
                <w:b/>
                <w:bCs/>
                <w:spacing w:val="-11"/>
                <w:sz w:val="24"/>
                <w:shd w:val="clear" w:color="auto" w:fill="F8F8F8"/>
              </w:rPr>
              <w:t>感应面积</w:t>
            </w:r>
            <w:r>
              <w:rPr>
                <w:rFonts w:hint="eastAsia" w:ascii="宋体" w:hAnsi="宋体" w:cs="宋体"/>
                <w:spacing w:val="-11"/>
                <w:sz w:val="24"/>
              </w:rPr>
              <w:t>：</w:t>
            </w:r>
            <w:r>
              <w:rPr>
                <w:rFonts w:ascii="宋体" w:hAnsi="宋体" w:cs="宋体"/>
                <w:spacing w:val="-11"/>
                <w:sz w:val="24"/>
              </w:rPr>
              <w:t xml:space="preserve">100*120mm </w:t>
            </w:r>
            <w:r>
              <w:rPr>
                <w:rFonts w:hint="eastAsia" w:ascii="宋体" w:hAnsi="宋体" w:cs="宋体"/>
                <w:spacing w:val="-11"/>
                <w:sz w:val="24"/>
              </w:rPr>
              <w:t>；</w:t>
            </w:r>
            <w:r>
              <w:rPr>
                <w:rFonts w:hint="eastAsia" w:ascii="宋体" w:hAnsi="宋体" w:cs="宋体"/>
                <w:b/>
                <w:bCs/>
                <w:spacing w:val="-11"/>
                <w:sz w:val="24"/>
                <w:shd w:val="clear" w:color="auto" w:fill="F8F8F8"/>
              </w:rPr>
              <w:t>感应距离</w:t>
            </w:r>
            <w:r>
              <w:rPr>
                <w:rFonts w:hint="eastAsia" w:ascii="宋体" w:hAnsi="宋体" w:cs="宋体"/>
                <w:spacing w:val="-11"/>
                <w:sz w:val="24"/>
              </w:rPr>
              <w:t>：</w:t>
            </w:r>
            <w:r>
              <w:rPr>
                <w:rFonts w:ascii="宋体" w:hAnsi="宋体" w:cs="宋体"/>
                <w:spacing w:val="-11"/>
                <w:sz w:val="24"/>
              </w:rPr>
              <w:t xml:space="preserve"> </w:t>
            </w:r>
            <w:r>
              <w:rPr>
                <w:rFonts w:hint="eastAsia" w:ascii="宋体" w:hAnsi="宋体" w:cs="宋体"/>
                <w:spacing w:val="-11"/>
                <w:sz w:val="24"/>
              </w:rPr>
              <w:t>大于</w:t>
            </w:r>
            <w:r>
              <w:rPr>
                <w:rFonts w:ascii="宋体" w:hAnsi="宋体" w:cs="宋体"/>
                <w:spacing w:val="-11"/>
                <w:sz w:val="24"/>
              </w:rPr>
              <w:t xml:space="preserve">50mm </w:t>
            </w:r>
            <w:r>
              <w:rPr>
                <w:rFonts w:hint="eastAsia" w:ascii="宋体" w:hAnsi="宋体" w:cs="宋体"/>
                <w:spacing w:val="-11"/>
                <w:sz w:val="24"/>
              </w:rPr>
              <w:t>；</w:t>
            </w:r>
            <w:r>
              <w:rPr>
                <w:rFonts w:hint="eastAsia" w:ascii="宋体" w:hAnsi="宋体" w:cs="宋体"/>
                <w:b/>
                <w:spacing w:val="-11"/>
                <w:sz w:val="24"/>
              </w:rPr>
              <w:t>读卡速度</w:t>
            </w:r>
            <w:r>
              <w:rPr>
                <w:rFonts w:hint="eastAsia" w:ascii="宋体" w:hAnsi="宋体" w:cs="宋体"/>
                <w:spacing w:val="-11"/>
                <w:sz w:val="24"/>
              </w:rPr>
              <w:t>：＜1.5S；</w:t>
            </w:r>
            <w:r>
              <w:rPr>
                <w:rFonts w:hint="eastAsia" w:ascii="宋体" w:hAnsi="宋体" w:cs="宋体"/>
                <w:b/>
                <w:bCs/>
                <w:spacing w:val="-11"/>
                <w:sz w:val="24"/>
                <w:shd w:val="clear" w:color="auto" w:fill="F8F8F8"/>
              </w:rPr>
              <w:t>传输速率</w:t>
            </w:r>
            <w:r>
              <w:rPr>
                <w:rFonts w:hint="eastAsia" w:ascii="宋体" w:hAnsi="宋体" w:cs="宋体"/>
                <w:spacing w:val="-11"/>
                <w:sz w:val="24"/>
              </w:rPr>
              <w:t>：</w:t>
            </w:r>
            <w:r>
              <w:rPr>
                <w:rFonts w:ascii="宋体" w:hAnsi="宋体" w:cs="宋体"/>
                <w:spacing w:val="-11"/>
                <w:sz w:val="24"/>
              </w:rPr>
              <w:t>USB</w:t>
            </w:r>
          </w:p>
          <w:p>
            <w:pPr>
              <w:widowControl/>
              <w:jc w:val="left"/>
              <w:rPr>
                <w:rFonts w:ascii="宋体" w:hAnsi="宋体" w:cs="宋体"/>
                <w:kern w:val="0"/>
                <w:sz w:val="24"/>
              </w:rPr>
            </w:pPr>
            <w:r>
              <w:rPr>
                <w:rFonts w:hint="eastAsia" w:ascii="宋体" w:hAnsi="宋体" w:cs="宋体"/>
                <w:b/>
                <w:kern w:val="0"/>
                <w:sz w:val="24"/>
              </w:rPr>
              <w:t>多种通信协议</w:t>
            </w:r>
            <w:r>
              <w:rPr>
                <w:rFonts w:hint="eastAsia" w:ascii="宋体" w:hAnsi="宋体" w:cs="宋体"/>
                <w:kern w:val="0"/>
                <w:sz w:val="24"/>
              </w:rPr>
              <w:t>：兼容多家同类产品的通讯协议；</w:t>
            </w:r>
          </w:p>
          <w:p>
            <w:pPr>
              <w:widowControl/>
              <w:jc w:val="left"/>
              <w:rPr>
                <w:rFonts w:ascii="宋体" w:hAnsi="宋体" w:cs="宋体"/>
                <w:kern w:val="0"/>
                <w:sz w:val="24"/>
              </w:rPr>
            </w:pPr>
            <w:r>
              <w:rPr>
                <w:rFonts w:hint="eastAsia" w:ascii="宋体" w:hAnsi="宋体" w:cs="宋体"/>
                <w:b/>
                <w:kern w:val="0"/>
                <w:sz w:val="24"/>
              </w:rPr>
              <w:t>2</w:t>
            </w:r>
            <w:r>
              <w:rPr>
                <w:rFonts w:ascii="宋体" w:hAnsi="宋体" w:cs="宋体"/>
                <w:b/>
                <w:kern w:val="0"/>
                <w:sz w:val="24"/>
              </w:rPr>
              <w:t>0</w:t>
            </w:r>
            <w:r>
              <w:rPr>
                <w:rFonts w:hint="eastAsia" w:ascii="宋体" w:hAnsi="宋体" w:cs="宋体"/>
                <w:b/>
                <w:kern w:val="0"/>
                <w:sz w:val="24"/>
              </w:rPr>
              <w:t>万次使用寿命</w:t>
            </w:r>
            <w:r>
              <w:rPr>
                <w:rFonts w:hint="eastAsia" w:ascii="宋体" w:hAnsi="宋体" w:cs="宋体"/>
                <w:kern w:val="0"/>
                <w:sz w:val="24"/>
              </w:rPr>
              <w:t>：各类部件均在20万次以上的操作寿命；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971" w:type="dxa"/>
            <w:vMerge w:val="continue"/>
            <w:tcBorders>
              <w:right w:val="single" w:color="000000" w:sz="4" w:space="0"/>
            </w:tcBorders>
            <w:vAlign w:val="center"/>
          </w:tcPr>
          <w:p>
            <w:pPr>
              <w:widowControl/>
              <w:jc w:val="left"/>
              <w:rPr>
                <w:rFonts w:ascii="宋体" w:hAnsi="宋体" w:cs="宋体"/>
                <w:b/>
                <w:spacing w:val="-11"/>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pacing w:val="-11"/>
                <w:kern w:val="0"/>
                <w:sz w:val="24"/>
              </w:rPr>
            </w:pPr>
            <w:r>
              <w:rPr>
                <w:rFonts w:hint="eastAsia" w:ascii="宋体" w:hAnsi="宋体" w:cs="宋体"/>
                <w:b/>
                <w:bCs/>
                <w:spacing w:val="-11"/>
                <w:kern w:val="0"/>
                <w:sz w:val="24"/>
              </w:rPr>
              <w:t>条码扫描</w:t>
            </w:r>
          </w:p>
        </w:tc>
        <w:tc>
          <w:tcPr>
            <w:tcW w:w="5387" w:type="dxa"/>
            <w:tcBorders>
              <w:top w:val="single" w:color="000000" w:sz="4" w:space="0"/>
              <w:left w:val="single" w:color="000000" w:sz="4" w:space="0"/>
              <w:bottom w:val="single" w:color="000000" w:sz="4" w:space="0"/>
            </w:tcBorders>
          </w:tcPr>
          <w:p>
            <w:pPr>
              <w:spacing w:line="264" w:lineRule="auto"/>
              <w:jc w:val="left"/>
              <w:rPr>
                <w:rFonts w:ascii="宋体" w:hAnsi="宋体" w:cs="宋体"/>
                <w:spacing w:val="-11"/>
                <w:sz w:val="24"/>
              </w:rPr>
            </w:pPr>
            <w:r>
              <w:rPr>
                <w:rFonts w:hint="eastAsia" w:ascii="宋体" w:hAnsi="宋体" w:cs="宋体"/>
                <w:spacing w:val="-11"/>
                <w:sz w:val="24"/>
              </w:rPr>
              <w:t>传感器：CMOSsensor，pixels：800*800,60fps</w:t>
            </w:r>
          </w:p>
          <w:p>
            <w:pPr>
              <w:spacing w:line="264" w:lineRule="auto"/>
              <w:jc w:val="left"/>
              <w:rPr>
                <w:rFonts w:ascii="宋体" w:hAnsi="宋体" w:cs="宋体"/>
                <w:spacing w:val="-11"/>
                <w:sz w:val="24"/>
              </w:rPr>
            </w:pPr>
            <w:r>
              <w:rPr>
                <w:rFonts w:hint="eastAsia" w:ascii="宋体" w:hAnsi="宋体" w:cs="宋体"/>
                <w:spacing w:val="-11"/>
                <w:sz w:val="24"/>
              </w:rPr>
              <w:t>照明：LED白光</w:t>
            </w:r>
          </w:p>
          <w:p>
            <w:pPr>
              <w:spacing w:line="264" w:lineRule="auto"/>
              <w:jc w:val="left"/>
              <w:rPr>
                <w:rFonts w:ascii="宋体" w:hAnsi="宋体" w:cs="宋体"/>
                <w:spacing w:val="-11"/>
                <w:sz w:val="24"/>
              </w:rPr>
            </w:pPr>
            <w:r>
              <w:rPr>
                <w:rFonts w:hint="eastAsia" w:ascii="宋体" w:hAnsi="宋体" w:cs="宋体"/>
                <w:spacing w:val="-11"/>
                <w:sz w:val="24"/>
              </w:rPr>
              <w:t>扫描角度：转角360°，仰角±40°，偏角±40°</w:t>
            </w:r>
          </w:p>
          <w:p>
            <w:pPr>
              <w:spacing w:line="264" w:lineRule="auto"/>
              <w:jc w:val="left"/>
              <w:rPr>
                <w:rFonts w:ascii="宋体" w:hAnsi="宋体" w:cs="宋体"/>
                <w:spacing w:val="-11"/>
                <w:sz w:val="24"/>
              </w:rPr>
            </w:pPr>
            <w:r>
              <w:rPr>
                <w:rFonts w:hint="eastAsia" w:ascii="宋体" w:hAnsi="宋体" w:cs="宋体"/>
                <w:spacing w:val="-11"/>
                <w:sz w:val="24"/>
              </w:rPr>
              <w:t>识别精度：≥3mil</w:t>
            </w:r>
          </w:p>
          <w:p>
            <w:pPr>
              <w:pStyle w:val="2"/>
              <w:ind w:firstLine="0" w:firstLineChars="0"/>
              <w:rPr>
                <w:rFonts w:ascii="宋体" w:hAnsi="宋体"/>
                <w:sz w:val="24"/>
                <w:szCs w:val="24"/>
              </w:rPr>
            </w:pPr>
            <w:r>
              <w:rPr>
                <w:rFonts w:hint="eastAsia" w:ascii="宋体" w:hAnsi="宋体"/>
                <w:sz w:val="24"/>
                <w:szCs w:val="24"/>
              </w:rPr>
              <w:t>视场角度：水平：73°，垂直：73°</w:t>
            </w:r>
          </w:p>
          <w:p>
            <w:pPr>
              <w:pStyle w:val="2"/>
              <w:ind w:firstLine="0" w:firstLineChars="0"/>
              <w:rPr>
                <w:rFonts w:ascii="宋体" w:hAnsi="宋体"/>
                <w:sz w:val="24"/>
                <w:szCs w:val="24"/>
              </w:rPr>
            </w:pPr>
            <w:r>
              <w:rPr>
                <w:rFonts w:hint="eastAsia" w:ascii="宋体" w:hAnsi="宋体"/>
                <w:sz w:val="24"/>
                <w:szCs w:val="24"/>
              </w:rPr>
              <w:t>符号反差：≥25%</w:t>
            </w:r>
          </w:p>
          <w:p>
            <w:pPr>
              <w:jc w:val="left"/>
              <w:rPr>
                <w:rFonts w:ascii="宋体" w:hAnsi="宋体" w:cs="宋体"/>
                <w:spacing w:val="-11"/>
                <w:kern w:val="0"/>
                <w:sz w:val="24"/>
              </w:rPr>
            </w:pPr>
            <w:r>
              <w:rPr>
                <w:rFonts w:hint="eastAsia" w:ascii="宋体" w:hAnsi="宋体" w:cs="宋体"/>
                <w:spacing w:val="-11"/>
                <w:sz w:val="24"/>
              </w:rPr>
              <w:t>码制：</w:t>
            </w:r>
            <w:r>
              <w:rPr>
                <w:rFonts w:ascii="宋体" w:hAnsi="宋体" w:cs="宋体"/>
                <w:spacing w:val="-11"/>
                <w:sz w:val="24"/>
              </w:rPr>
              <w:t>符合国际、国内通用二维码标准:</w:t>
            </w:r>
            <w:r>
              <w:rPr>
                <w:rFonts w:hint="eastAsia" w:ascii="宋体" w:hAnsi="宋体" w:cs="宋体"/>
                <w:spacing w:val="-11"/>
                <w:sz w:val="24"/>
              </w:rPr>
              <w:br w:type="textWrapping"/>
            </w:r>
            <w:r>
              <w:rPr>
                <w:rFonts w:ascii="宋体" w:hAnsi="宋体" w:cs="宋体"/>
                <w:spacing w:val="-11"/>
                <w:sz w:val="24"/>
              </w:rPr>
              <w:t>QR Code, Data Matrix, PDF417， 汉信码等</w:t>
            </w:r>
            <w:r>
              <w:rPr>
                <w:rFonts w:hint="eastAsia" w:ascii="宋体" w:hAnsi="宋体" w:cs="宋体"/>
                <w:spacing w:val="-11"/>
                <w:sz w:val="24"/>
              </w:rPr>
              <w:br w:type="textWrapping"/>
            </w:r>
            <w:r>
              <w:rPr>
                <w:rFonts w:ascii="宋体" w:hAnsi="宋体" w:cs="宋体"/>
                <w:spacing w:val="-11"/>
                <w:sz w:val="24"/>
              </w:rPr>
              <w:t>符合国际、国内通用一维码标准:</w:t>
            </w:r>
            <w:r>
              <w:rPr>
                <w:rFonts w:hint="eastAsia" w:ascii="宋体" w:hAnsi="宋体" w:cs="宋体"/>
                <w:spacing w:val="-11"/>
                <w:sz w:val="24"/>
              </w:rPr>
              <w:br w:type="textWrapping"/>
            </w:r>
            <w:r>
              <w:rPr>
                <w:rFonts w:ascii="宋体" w:hAnsi="宋体" w:cs="宋体"/>
                <w:spacing w:val="-11"/>
                <w:sz w:val="24"/>
              </w:rPr>
              <w:t>UPC-A, UPC-E, EAN-8, EAN-13, ISBN, Code 128, GS1 128,ISBT 128, Code 39, Code93,Code 11, Interleaved 2 of 5,Industrial 2 of 5,Matrix 25, Standard 25, Codabar,MSI/MSI PLESSEY, GS1 DataBar 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71" w:type="dxa"/>
            <w:tcBorders>
              <w:bottom w:val="single" w:color="000000" w:sz="4" w:space="0"/>
              <w:right w:val="single" w:color="000000" w:sz="4" w:space="0"/>
            </w:tcBorders>
            <w:vAlign w:val="center"/>
          </w:tcPr>
          <w:p>
            <w:pPr>
              <w:widowControl/>
              <w:jc w:val="center"/>
              <w:rPr>
                <w:rFonts w:ascii="宋体" w:hAnsi="宋体" w:cs="宋体"/>
                <w:b/>
                <w:spacing w:val="-11"/>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spacing w:val="-11"/>
                <w:sz w:val="24"/>
              </w:rPr>
            </w:pPr>
            <w:r>
              <w:rPr>
                <w:rFonts w:hint="eastAsia" w:ascii="宋体" w:hAnsi="宋体" w:cs="宋体"/>
                <w:b/>
                <w:spacing w:val="-11"/>
                <w:sz w:val="24"/>
              </w:rPr>
              <w:t>无感体温检测</w:t>
            </w:r>
          </w:p>
        </w:tc>
        <w:tc>
          <w:tcPr>
            <w:tcW w:w="5387" w:type="dxa"/>
            <w:tcBorders>
              <w:top w:val="single" w:color="000000" w:sz="4" w:space="0"/>
              <w:left w:val="single" w:color="000000" w:sz="4" w:space="0"/>
              <w:bottom w:val="single" w:color="000000" w:sz="4" w:space="0"/>
            </w:tcBorders>
            <w:vAlign w:val="center"/>
          </w:tcPr>
          <w:p>
            <w:pPr>
              <w:widowControl/>
              <w:jc w:val="left"/>
              <w:rPr>
                <w:rFonts w:ascii="宋体" w:hAnsi="宋体" w:cs="宋体"/>
                <w:spacing w:val="-11"/>
                <w:kern w:val="0"/>
                <w:sz w:val="24"/>
              </w:rPr>
            </w:pPr>
            <w:r>
              <w:rPr>
                <w:rFonts w:hint="eastAsia" w:ascii="宋体" w:hAnsi="宋体"/>
                <w:spacing w:val="-11"/>
                <w:sz w:val="24"/>
              </w:rPr>
              <w:t>基于红外阵列高精度温度传感器一机先进软件算法的非接触式热成像仪器，，超高精确校准±0.4°C，检测距离：＜60CM；供电：5V；视角：72*72；测温范围：10℃-40℃；工作温度：10℃-40℃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71" w:type="dxa"/>
            <w:tcBorders>
              <w:bottom w:val="single" w:color="000000" w:sz="4" w:space="0"/>
              <w:right w:val="single" w:color="000000" w:sz="4" w:space="0"/>
            </w:tcBorders>
            <w:vAlign w:val="center"/>
          </w:tcPr>
          <w:p>
            <w:pPr>
              <w:widowControl/>
              <w:jc w:val="center"/>
              <w:rPr>
                <w:rFonts w:ascii="宋体" w:hAnsi="宋体" w:cs="宋体"/>
                <w:b/>
                <w:spacing w:val="-11"/>
                <w:kern w:val="0"/>
                <w:sz w:val="24"/>
              </w:rPr>
            </w:pPr>
            <w:r>
              <w:rPr>
                <w:rFonts w:hint="eastAsia" w:ascii="宋体" w:hAnsi="宋体" w:cs="宋体"/>
                <w:b/>
                <w:spacing w:val="-11"/>
                <w:kern w:val="0"/>
                <w:sz w:val="24"/>
              </w:rPr>
              <w:t>闸机</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spacing w:val="-11"/>
                <w:kern w:val="0"/>
                <w:sz w:val="24"/>
              </w:rPr>
            </w:pPr>
            <w:r>
              <w:rPr>
                <w:rFonts w:hint="eastAsia" w:ascii="宋体" w:hAnsi="宋体" w:cs="宋体"/>
                <w:b/>
                <w:spacing w:val="-11"/>
                <w:sz w:val="24"/>
              </w:rPr>
              <w:t>智能摆闸</w:t>
            </w:r>
          </w:p>
        </w:tc>
        <w:tc>
          <w:tcPr>
            <w:tcW w:w="5387" w:type="dxa"/>
            <w:tcBorders>
              <w:top w:val="single" w:color="000000" w:sz="4" w:space="0"/>
              <w:left w:val="single" w:color="000000" w:sz="4" w:space="0"/>
              <w:bottom w:val="single" w:color="000000" w:sz="4" w:space="0"/>
            </w:tcBorders>
            <w:vAlign w:val="center"/>
          </w:tcPr>
          <w:p>
            <w:pPr>
              <w:tabs>
                <w:tab w:val="left" w:pos="704"/>
              </w:tabs>
              <w:spacing w:line="264" w:lineRule="auto"/>
              <w:jc w:val="left"/>
              <w:rPr>
                <w:rFonts w:ascii="宋体" w:hAnsi="宋体"/>
                <w:spacing w:val="-11"/>
                <w:sz w:val="24"/>
              </w:rPr>
            </w:pPr>
            <w:r>
              <w:rPr>
                <w:rFonts w:hint="eastAsia" w:ascii="宋体" w:hAnsi="宋体"/>
                <w:spacing w:val="-11"/>
                <w:sz w:val="24"/>
              </w:rPr>
              <w:t>识别单元：指定读头门禁或客供定制安装</w:t>
            </w:r>
          </w:p>
          <w:p>
            <w:pPr>
              <w:tabs>
                <w:tab w:val="left" w:pos="704"/>
              </w:tabs>
              <w:spacing w:line="264" w:lineRule="auto"/>
              <w:jc w:val="left"/>
              <w:rPr>
                <w:rFonts w:ascii="宋体" w:hAnsi="宋体"/>
                <w:spacing w:val="-11"/>
                <w:sz w:val="24"/>
              </w:rPr>
            </w:pPr>
            <w:r>
              <w:rPr>
                <w:rFonts w:hint="eastAsia" w:ascii="宋体" w:hAnsi="宋体"/>
                <w:spacing w:val="-11"/>
                <w:sz w:val="24"/>
              </w:rPr>
              <w:t>电源电压：AC110-220V+_10%,50HZ</w:t>
            </w:r>
          </w:p>
          <w:p>
            <w:pPr>
              <w:tabs>
                <w:tab w:val="left" w:pos="704"/>
              </w:tabs>
              <w:spacing w:line="264" w:lineRule="auto"/>
              <w:jc w:val="left"/>
              <w:rPr>
                <w:rFonts w:ascii="宋体" w:hAnsi="宋体"/>
                <w:spacing w:val="-11"/>
                <w:sz w:val="24"/>
              </w:rPr>
            </w:pPr>
            <w:r>
              <w:rPr>
                <w:rFonts w:hint="eastAsia" w:ascii="宋体" w:hAnsi="宋体"/>
                <w:spacing w:val="-11"/>
                <w:sz w:val="24"/>
              </w:rPr>
              <w:t>工作环境：室内/室外</w:t>
            </w:r>
          </w:p>
          <w:p>
            <w:pPr>
              <w:tabs>
                <w:tab w:val="left" w:pos="704"/>
              </w:tabs>
              <w:spacing w:line="264" w:lineRule="auto"/>
              <w:jc w:val="left"/>
              <w:rPr>
                <w:rFonts w:ascii="宋体" w:hAnsi="宋体"/>
                <w:spacing w:val="-11"/>
                <w:sz w:val="24"/>
              </w:rPr>
            </w:pPr>
            <w:r>
              <w:rPr>
                <w:rFonts w:hint="eastAsia" w:ascii="宋体" w:hAnsi="宋体"/>
                <w:spacing w:val="-11"/>
                <w:sz w:val="24"/>
              </w:rPr>
              <w:t>工作环境温度：-28-60 摄氏度</w:t>
            </w:r>
          </w:p>
          <w:p>
            <w:pPr>
              <w:tabs>
                <w:tab w:val="left" w:pos="704"/>
              </w:tabs>
              <w:spacing w:line="264" w:lineRule="auto"/>
              <w:jc w:val="left"/>
              <w:rPr>
                <w:rFonts w:ascii="宋体" w:hAnsi="宋体"/>
                <w:spacing w:val="-11"/>
                <w:sz w:val="24"/>
              </w:rPr>
            </w:pPr>
            <w:r>
              <w:rPr>
                <w:rFonts w:hint="eastAsia" w:ascii="宋体" w:hAnsi="宋体"/>
                <w:spacing w:val="-11"/>
                <w:sz w:val="24"/>
              </w:rPr>
              <w:t>额定功率：150W</w:t>
            </w:r>
          </w:p>
          <w:p>
            <w:pPr>
              <w:tabs>
                <w:tab w:val="left" w:pos="704"/>
              </w:tabs>
              <w:spacing w:line="264" w:lineRule="auto"/>
              <w:jc w:val="left"/>
              <w:rPr>
                <w:rFonts w:ascii="宋体" w:hAnsi="宋体"/>
                <w:spacing w:val="-11"/>
                <w:sz w:val="24"/>
              </w:rPr>
            </w:pPr>
            <w:r>
              <w:rPr>
                <w:rFonts w:hint="eastAsia" w:ascii="宋体" w:hAnsi="宋体"/>
                <w:spacing w:val="-11"/>
                <w:sz w:val="24"/>
              </w:rPr>
              <w:t>相对湿度:5%-80%</w:t>
            </w:r>
          </w:p>
          <w:p>
            <w:pPr>
              <w:tabs>
                <w:tab w:val="left" w:pos="704"/>
              </w:tabs>
              <w:spacing w:line="264" w:lineRule="auto"/>
              <w:jc w:val="left"/>
              <w:rPr>
                <w:rFonts w:ascii="宋体" w:hAnsi="宋体"/>
                <w:spacing w:val="-11"/>
                <w:sz w:val="24"/>
              </w:rPr>
            </w:pPr>
            <w:r>
              <w:rPr>
                <w:rFonts w:hint="eastAsia" w:ascii="宋体" w:hAnsi="宋体"/>
                <w:spacing w:val="-11"/>
                <w:sz w:val="24"/>
              </w:rPr>
              <w:t>通行速度（xx人/分钟）：25-30（常闭模式）</w:t>
            </w:r>
          </w:p>
          <w:p>
            <w:pPr>
              <w:tabs>
                <w:tab w:val="left" w:pos="704"/>
              </w:tabs>
              <w:spacing w:line="264" w:lineRule="auto"/>
              <w:jc w:val="left"/>
              <w:rPr>
                <w:rFonts w:ascii="宋体" w:hAnsi="宋体"/>
                <w:spacing w:val="-11"/>
                <w:sz w:val="24"/>
              </w:rPr>
            </w:pPr>
            <w:r>
              <w:rPr>
                <w:rFonts w:hint="eastAsia" w:ascii="宋体" w:hAnsi="宋体"/>
                <w:spacing w:val="-11"/>
                <w:sz w:val="24"/>
              </w:rPr>
              <w:t>平均无故障运行次数：500万次</w:t>
            </w:r>
          </w:p>
          <w:p>
            <w:pPr>
              <w:tabs>
                <w:tab w:val="left" w:pos="704"/>
              </w:tabs>
              <w:spacing w:line="264" w:lineRule="auto"/>
              <w:jc w:val="left"/>
              <w:rPr>
                <w:rFonts w:ascii="宋体" w:hAnsi="宋体"/>
                <w:spacing w:val="-11"/>
                <w:sz w:val="24"/>
              </w:rPr>
            </w:pPr>
            <w:r>
              <w:rPr>
                <w:rFonts w:hint="eastAsia" w:ascii="宋体" w:hAnsi="宋体"/>
                <w:spacing w:val="-11"/>
                <w:sz w:val="24"/>
              </w:rPr>
              <w:t>闸门开、关时间：0.8秒可调</w:t>
            </w:r>
          </w:p>
          <w:p>
            <w:pPr>
              <w:tabs>
                <w:tab w:val="left" w:pos="704"/>
              </w:tabs>
              <w:spacing w:line="264" w:lineRule="auto"/>
              <w:jc w:val="left"/>
              <w:rPr>
                <w:rFonts w:ascii="宋体" w:hAnsi="宋体"/>
                <w:spacing w:val="-11"/>
                <w:sz w:val="24"/>
              </w:rPr>
            </w:pPr>
            <w:r>
              <w:rPr>
                <w:rFonts w:hint="eastAsia" w:ascii="宋体" w:hAnsi="宋体"/>
                <w:spacing w:val="-11"/>
                <w:sz w:val="24"/>
              </w:rPr>
              <w:t>红外对射：4对</w:t>
            </w:r>
          </w:p>
          <w:p>
            <w:pPr>
              <w:tabs>
                <w:tab w:val="left" w:pos="704"/>
              </w:tabs>
              <w:spacing w:line="264" w:lineRule="auto"/>
              <w:jc w:val="left"/>
              <w:rPr>
                <w:rFonts w:ascii="宋体" w:hAnsi="宋体"/>
                <w:spacing w:val="-11"/>
                <w:sz w:val="24"/>
              </w:rPr>
            </w:pPr>
            <w:r>
              <w:rPr>
                <w:rFonts w:hint="eastAsia" w:ascii="宋体" w:hAnsi="宋体"/>
                <w:spacing w:val="-11"/>
                <w:sz w:val="24"/>
              </w:rPr>
              <w:t>输入控制信号：继电器干接点开关信号</w:t>
            </w:r>
          </w:p>
          <w:p>
            <w:pPr>
              <w:tabs>
                <w:tab w:val="left" w:pos="704"/>
              </w:tabs>
              <w:spacing w:line="264" w:lineRule="auto"/>
              <w:jc w:val="left"/>
              <w:rPr>
                <w:rFonts w:ascii="宋体" w:hAnsi="宋体"/>
                <w:spacing w:val="-11"/>
                <w:sz w:val="24"/>
              </w:rPr>
            </w:pPr>
            <w:r>
              <w:rPr>
                <w:rFonts w:hint="eastAsia" w:ascii="宋体" w:hAnsi="宋体"/>
                <w:spacing w:val="-11"/>
                <w:sz w:val="24"/>
              </w:rPr>
              <w:t>人行通道宽度： 750mm（标准） 单边摆臂外露：350mm。</w:t>
            </w:r>
          </w:p>
          <w:p>
            <w:pPr>
              <w:tabs>
                <w:tab w:val="left" w:pos="704"/>
              </w:tabs>
              <w:spacing w:line="264" w:lineRule="auto"/>
              <w:jc w:val="left"/>
              <w:rPr>
                <w:rFonts w:ascii="宋体" w:hAnsi="宋体"/>
                <w:spacing w:val="-11"/>
                <w:sz w:val="24"/>
              </w:rPr>
            </w:pPr>
            <w:r>
              <w:rPr>
                <w:rFonts w:hint="eastAsia" w:ascii="宋体" w:hAnsi="宋体"/>
                <w:spacing w:val="-11"/>
                <w:sz w:val="24"/>
              </w:rPr>
              <w:t>摆臂材质：标配亚克力摆臂</w:t>
            </w:r>
          </w:p>
          <w:p>
            <w:pPr>
              <w:tabs>
                <w:tab w:val="left" w:pos="704"/>
              </w:tabs>
              <w:spacing w:line="264" w:lineRule="auto"/>
              <w:jc w:val="left"/>
              <w:rPr>
                <w:rFonts w:ascii="宋体" w:hAnsi="宋体"/>
                <w:spacing w:val="-11"/>
                <w:sz w:val="24"/>
              </w:rPr>
            </w:pPr>
            <w:r>
              <w:rPr>
                <w:rFonts w:hint="eastAsia" w:ascii="宋体" w:hAnsi="宋体"/>
                <w:spacing w:val="-11"/>
                <w:sz w:val="24"/>
              </w:rPr>
              <w:t>箱体材质：不锈钢３０４　料厚１.2ｍｍ箱体：1.0mm</w:t>
            </w:r>
          </w:p>
          <w:p>
            <w:pPr>
              <w:widowControl/>
              <w:jc w:val="left"/>
              <w:rPr>
                <w:rFonts w:ascii="宋体" w:hAnsi="宋体" w:cs="宋体"/>
                <w:spacing w:val="-11"/>
                <w:kern w:val="0"/>
                <w:sz w:val="24"/>
              </w:rPr>
            </w:pPr>
            <w:r>
              <w:rPr>
                <w:rFonts w:hint="eastAsia" w:ascii="宋体" w:hAnsi="宋体"/>
                <w:spacing w:val="-11"/>
                <w:sz w:val="24"/>
              </w:rPr>
              <w:t>箱体尺寸：1200mm*200mm*980mm（可定制）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971" w:type="dxa"/>
            <w:vMerge w:val="restart"/>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r>
              <w:rPr>
                <w:rFonts w:hint="eastAsia" w:ascii="宋体" w:hAnsi="宋体" w:cs="宋体"/>
                <w:b/>
                <w:kern w:val="0"/>
                <w:sz w:val="24"/>
              </w:rPr>
              <w:t>其</w:t>
            </w:r>
          </w:p>
          <w:p>
            <w:pPr>
              <w:rPr>
                <w:rFonts w:ascii="宋体" w:hAnsi="宋体" w:cs="宋体"/>
                <w:b/>
                <w:kern w:val="0"/>
                <w:sz w:val="24"/>
              </w:rPr>
            </w:pPr>
            <w:r>
              <w:rPr>
                <w:rFonts w:hint="eastAsia" w:ascii="宋体" w:hAnsi="宋体" w:cs="宋体"/>
                <w:b/>
                <w:kern w:val="0"/>
                <w:sz w:val="24"/>
              </w:rPr>
              <w:t>它</w:t>
            </w: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b/>
                <w:sz w:val="24"/>
              </w:rPr>
              <w:t>声效模块</w:t>
            </w:r>
          </w:p>
        </w:tc>
        <w:tc>
          <w:tcPr>
            <w:tcW w:w="5387" w:type="dxa"/>
            <w:tcBorders>
              <w:top w:val="single" w:color="000000" w:sz="4" w:space="0"/>
              <w:left w:val="single" w:color="000000" w:sz="4" w:space="0"/>
              <w:bottom w:val="single" w:color="000000" w:sz="4" w:space="0"/>
            </w:tcBorders>
            <w:vAlign w:val="center"/>
          </w:tcPr>
          <w:p>
            <w:pPr>
              <w:widowControl/>
              <w:jc w:val="left"/>
              <w:rPr>
                <w:rFonts w:ascii="宋体" w:hAnsi="宋体" w:cs="宋体"/>
                <w:kern w:val="0"/>
                <w:sz w:val="24"/>
              </w:rPr>
            </w:pPr>
            <w:r>
              <w:rPr>
                <w:rFonts w:hint="eastAsia" w:ascii="宋体" w:hAnsi="宋体" w:cs="宋体"/>
                <w:b/>
                <w:kern w:val="0"/>
                <w:sz w:val="24"/>
              </w:rPr>
              <w:t>声卡、多媒体音箱</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71" w:type="dxa"/>
            <w:vMerge w:val="continue"/>
            <w:tcBorders>
              <w:top w:val="single" w:color="000000" w:sz="4" w:space="0"/>
              <w:bottom w:val="single" w:color="000000" w:sz="4" w:space="0"/>
              <w:right w:val="single" w:color="000000" w:sz="4" w:space="0"/>
            </w:tcBorders>
            <w:vAlign w:val="center"/>
          </w:tcPr>
          <w:p>
            <w:pPr>
              <w:widowControl/>
              <w:rPr>
                <w:rFonts w:ascii="宋体" w:hAnsi="宋体" w:cs="宋体"/>
                <w:b/>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b/>
                <w:sz w:val="24"/>
              </w:rPr>
              <w:t>双目高清摄像头</w:t>
            </w:r>
          </w:p>
        </w:tc>
        <w:tc>
          <w:tcPr>
            <w:tcW w:w="5387"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 w:val="24"/>
              </w:rPr>
            </w:pPr>
            <w:r>
              <w:rPr>
                <w:rFonts w:hint="eastAsia" w:ascii="宋体" w:hAnsi="宋体" w:cs="宋体"/>
                <w:b/>
                <w:bCs/>
                <w:kern w:val="0"/>
                <w:sz w:val="24"/>
              </w:rPr>
              <w:t>光学尺寸：2M DC</w:t>
            </w:r>
            <w:r>
              <w:rPr>
                <w:rFonts w:hint="eastAsia" w:ascii="宋体" w:hAnsi="宋体" w:cs="宋体"/>
                <w:kern w:val="0"/>
                <w:sz w:val="24"/>
              </w:rPr>
              <w:t>：1/2.7英寸COMS sensor;传感器分辨率：1920*1080，UXGA1080P；单位像素：3um*3um，LENS（IR）：650nm；</w:t>
            </w:r>
            <w:r>
              <w:rPr>
                <w:rFonts w:hint="eastAsia" w:ascii="宋体" w:hAnsi="宋体" w:cs="宋体"/>
                <w:b/>
                <w:bCs/>
                <w:kern w:val="0"/>
                <w:sz w:val="24"/>
              </w:rPr>
              <w:t>2M DI：</w:t>
            </w:r>
            <w:r>
              <w:rPr>
                <w:rFonts w:hint="eastAsia" w:ascii="宋体" w:hAnsi="宋体" w:cs="宋体"/>
                <w:kern w:val="0"/>
                <w:sz w:val="24"/>
              </w:rPr>
              <w:t>1/2.7英寸COMS sensor;传感器分辨率：1920*1080，UXGA1080P；单位像素：3um*3um，LENS（IR）：850nm；LEDIR（红外灯）：850nm；max.capture帧速率：</w:t>
            </w:r>
            <w:r>
              <w:rPr>
                <w:rFonts w:hint="eastAsia" w:ascii="宋体" w:hAnsi="宋体" w:cs="宋体"/>
                <w:kern w:val="0"/>
                <w:sz w:val="24"/>
                <w:lang w:bidi="ar"/>
              </w:rPr>
              <w:t>10fps@full resolution, 30fps@1080,30FPS/720p；最大视频帧速率：30fps@1080；视角：73.9°；光圈：2.1；白平衡：自动；聚焦距离：60cm；接口：USB2.0；功率：DC5V；工作温度：-20℃-70℃；操作系统：支持Windows XP, Windows Vista, Windows 7,android；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971" w:type="dxa"/>
            <w:vMerge w:val="continue"/>
            <w:tcBorders>
              <w:top w:val="single" w:color="000000" w:sz="4" w:space="0"/>
              <w:bottom w:val="single" w:color="000000" w:sz="4" w:space="0"/>
              <w:right w:val="single" w:color="000000" w:sz="4" w:space="0"/>
            </w:tcBorders>
            <w:vAlign w:val="center"/>
          </w:tcPr>
          <w:p>
            <w:pPr>
              <w:widowControl/>
              <w:jc w:val="left"/>
              <w:rPr>
                <w:rFonts w:ascii="宋体" w:hAnsi="宋体" w:cs="宋体"/>
                <w:b/>
                <w:kern w:val="0"/>
                <w:sz w:val="24"/>
              </w:rPr>
            </w:pPr>
          </w:p>
        </w:tc>
        <w:tc>
          <w:tcPr>
            <w:tcW w:w="1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4"/>
              </w:rPr>
            </w:pPr>
            <w:r>
              <w:rPr>
                <w:rFonts w:hint="eastAsia" w:ascii="宋体" w:hAnsi="宋体" w:cs="宋体"/>
                <w:b/>
                <w:sz w:val="24"/>
              </w:rPr>
              <w:t>机柜</w:t>
            </w:r>
          </w:p>
        </w:tc>
        <w:tc>
          <w:tcPr>
            <w:tcW w:w="5387" w:type="dxa"/>
            <w:tcBorders>
              <w:top w:val="single" w:color="000000" w:sz="4" w:space="0"/>
              <w:left w:val="single" w:color="000000" w:sz="4" w:space="0"/>
              <w:bottom w:val="single" w:color="000000" w:sz="4" w:space="0"/>
            </w:tcBorders>
            <w:vAlign w:val="center"/>
          </w:tcPr>
          <w:p>
            <w:pPr>
              <w:widowControl/>
              <w:jc w:val="left"/>
              <w:textAlignment w:val="center"/>
              <w:rPr>
                <w:rFonts w:ascii="宋体" w:hAnsi="宋体" w:cs="宋体"/>
                <w:kern w:val="0"/>
                <w:sz w:val="24"/>
              </w:rPr>
            </w:pPr>
            <w:r>
              <w:rPr>
                <w:rFonts w:hint="eastAsia" w:ascii="宋体" w:hAnsi="宋体" w:cs="宋体"/>
                <w:sz w:val="24"/>
              </w:rPr>
              <w:t>采用不锈钢激光切割，坚固厚实，造型美观大方，在高温高寒的环境下不会变形，</w:t>
            </w:r>
            <w:r>
              <w:rPr>
                <w:rFonts w:ascii="宋体" w:hAnsi="宋体" w:cs="Arial"/>
                <w:sz w:val="24"/>
                <w:shd w:val="clear" w:color="auto" w:fill="FFFFFF"/>
              </w:rPr>
              <w:t>具有高的耐蚀性，在低温、室温及高温下均有较高的塑性和韧性</w:t>
            </w:r>
            <w:r>
              <w:rPr>
                <w:rFonts w:hint="eastAsia" w:ascii="宋体" w:hAnsi="宋体" w:cs="Arial"/>
                <w:sz w:val="24"/>
                <w:shd w:val="clear" w:color="auto" w:fill="FFFFFF"/>
              </w:rPr>
              <w:t>，</w:t>
            </w:r>
            <w:r>
              <w:rPr>
                <w:rFonts w:hint="eastAsia" w:ascii="宋体" w:hAnsi="宋体" w:cs="宋体"/>
                <w:sz w:val="24"/>
              </w:rPr>
              <w:t>维护极其方便，内部布线采用塑料线槽、扎线扣，部件各电源线、通讯线用缠绕管扎好，整齐规范。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9" w:hRule="atLeast"/>
        </w:trPr>
        <w:tc>
          <w:tcPr>
            <w:tcW w:w="971" w:type="dxa"/>
            <w:tcBorders>
              <w:top w:val="single" w:color="000000" w:sz="4" w:space="0"/>
              <w:bottom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闸机整体外观效果图</w:t>
            </w:r>
          </w:p>
        </w:tc>
        <w:tc>
          <w:tcPr>
            <w:tcW w:w="7258"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ascii="宋体" w:hAnsi="宋体"/>
                <w:sz w:val="24"/>
              </w:rPr>
            </w:pPr>
            <w:r>
              <w:rPr>
                <w:rFonts w:hint="eastAsia" w:ascii="宋体" w:hAnsi="宋体"/>
                <w:sz w:val="24"/>
              </w:rPr>
              <w:drawing>
                <wp:inline distT="0" distB="0" distL="0" distR="0">
                  <wp:extent cx="3688715" cy="250444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l="5567" t="6052" r="2168" b="3157"/>
                          <a:stretch>
                            <a:fillRect/>
                          </a:stretch>
                        </pic:blipFill>
                        <pic:spPr>
                          <a:xfrm>
                            <a:off x="0" y="0"/>
                            <a:ext cx="3689883" cy="2504995"/>
                          </a:xfrm>
                          <a:prstGeom prst="rect">
                            <a:avLst/>
                          </a:prstGeom>
                          <a:noFill/>
                          <a:ln>
                            <a:noFill/>
                          </a:ln>
                          <a:effectLst/>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971" w:type="dxa"/>
            <w:vMerge w:val="restart"/>
            <w:tcBorders>
              <w:top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软著</w:t>
            </w:r>
          </w:p>
        </w:tc>
        <w:tc>
          <w:tcPr>
            <w:tcW w:w="7258" w:type="dxa"/>
            <w:gridSpan w:val="3"/>
            <w:tcBorders>
              <w:top w:val="single" w:color="000000" w:sz="4" w:space="0"/>
              <w:left w:val="single" w:color="000000" w:sz="4" w:space="0"/>
              <w:bottom w:val="single" w:color="auto" w:sz="4" w:space="0"/>
            </w:tcBorders>
            <w:vAlign w:val="center"/>
          </w:tcPr>
          <w:p>
            <w:pPr>
              <w:widowControl/>
              <w:jc w:val="left"/>
              <w:textAlignment w:val="center"/>
              <w:rPr>
                <w:rFonts w:ascii="宋体" w:hAnsi="宋体"/>
                <w:sz w:val="24"/>
              </w:rPr>
            </w:pPr>
            <w:r>
              <w:rPr>
                <w:rFonts w:hint="eastAsia" w:ascii="宋体" w:hAnsi="宋体" w:cs="微软雅黑"/>
                <w:kern w:val="0"/>
                <w:sz w:val="24"/>
              </w:rPr>
              <w:t>★</w:t>
            </w:r>
            <w:r>
              <w:rPr>
                <w:rFonts w:hint="eastAsia" w:ascii="宋体" w:hAnsi="宋体"/>
                <w:sz w:val="24"/>
              </w:rPr>
              <w:t>产品具有《无感智能体温检测系统》软件著作权登记证书，提供证书复印件并加盖制造商公章和投标人公章，原件备查，无原件视同不满足。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971" w:type="dxa"/>
            <w:vMerge w:val="continue"/>
            <w:tcBorders>
              <w:right w:val="single" w:color="000000" w:sz="4" w:space="0"/>
            </w:tcBorders>
            <w:vAlign w:val="center"/>
          </w:tcPr>
          <w:p>
            <w:pPr>
              <w:widowControl/>
              <w:jc w:val="left"/>
              <w:rPr>
                <w:rFonts w:ascii="宋体" w:hAnsi="宋体" w:cs="宋体"/>
                <w:b/>
                <w:kern w:val="0"/>
                <w:sz w:val="24"/>
              </w:rPr>
            </w:pPr>
          </w:p>
        </w:tc>
        <w:tc>
          <w:tcPr>
            <w:tcW w:w="7258" w:type="dxa"/>
            <w:gridSpan w:val="3"/>
            <w:tcBorders>
              <w:top w:val="single" w:color="auto" w:sz="4" w:space="0"/>
              <w:left w:val="single" w:color="000000" w:sz="4" w:space="0"/>
              <w:bottom w:val="single" w:color="auto" w:sz="4" w:space="0"/>
            </w:tcBorders>
            <w:vAlign w:val="center"/>
          </w:tcPr>
          <w:p>
            <w:pPr>
              <w:widowControl/>
              <w:jc w:val="left"/>
              <w:textAlignment w:val="center"/>
              <w:rPr>
                <w:rFonts w:ascii="宋体" w:hAnsi="宋体"/>
                <w:sz w:val="24"/>
              </w:rPr>
            </w:pPr>
            <w:r>
              <w:rPr>
                <w:rFonts w:hint="eastAsia" w:ascii="宋体" w:hAnsi="宋体" w:cs="微软雅黑"/>
                <w:kern w:val="0"/>
                <w:sz w:val="24"/>
              </w:rPr>
              <w:t>★</w:t>
            </w:r>
            <w:r>
              <w:rPr>
                <w:rFonts w:hint="eastAsia" w:ascii="宋体" w:hAnsi="宋体"/>
                <w:sz w:val="24"/>
              </w:rPr>
              <w:t>产品具有《疫情防控人员管理平台》软件著作权登记证书，提供证书复印件并加盖制造商公章和投标人公章，原件备查，无原件视同不满足。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971" w:type="dxa"/>
            <w:vMerge w:val="continue"/>
            <w:tcBorders>
              <w:right w:val="single" w:color="000000" w:sz="4" w:space="0"/>
            </w:tcBorders>
            <w:vAlign w:val="center"/>
          </w:tcPr>
          <w:p>
            <w:pPr>
              <w:widowControl/>
              <w:jc w:val="left"/>
              <w:rPr>
                <w:rFonts w:ascii="宋体" w:hAnsi="宋体" w:cs="宋体"/>
                <w:b/>
                <w:kern w:val="0"/>
                <w:sz w:val="24"/>
              </w:rPr>
            </w:pPr>
          </w:p>
        </w:tc>
        <w:tc>
          <w:tcPr>
            <w:tcW w:w="7258" w:type="dxa"/>
            <w:gridSpan w:val="3"/>
            <w:tcBorders>
              <w:top w:val="single" w:color="auto" w:sz="4" w:space="0"/>
              <w:left w:val="single" w:color="000000" w:sz="4" w:space="0"/>
              <w:bottom w:val="single" w:color="auto" w:sz="4" w:space="0"/>
            </w:tcBorders>
            <w:vAlign w:val="center"/>
          </w:tcPr>
          <w:p>
            <w:pPr>
              <w:widowControl/>
              <w:jc w:val="left"/>
              <w:textAlignment w:val="center"/>
              <w:rPr>
                <w:rFonts w:ascii="宋体" w:hAnsi="宋体"/>
                <w:sz w:val="24"/>
              </w:rPr>
            </w:pPr>
            <w:r>
              <w:rPr>
                <w:rFonts w:hint="eastAsia" w:ascii="宋体" w:hAnsi="宋体" w:cs="微软雅黑"/>
                <w:kern w:val="0"/>
                <w:sz w:val="24"/>
              </w:rPr>
              <w:t>★</w:t>
            </w:r>
            <w:r>
              <w:rPr>
                <w:rFonts w:hint="eastAsia" w:ascii="宋体" w:hAnsi="宋体"/>
                <w:sz w:val="24"/>
              </w:rPr>
              <w:t>产品具有《疫情防控登记系统》软件著作权登记证书，提供证书复印件并加盖制造商公章和投标人公章，原件备查，无原件视同不满足。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3" w:hRule="atLeast"/>
        </w:trPr>
        <w:tc>
          <w:tcPr>
            <w:tcW w:w="971" w:type="dxa"/>
            <w:vMerge w:val="restart"/>
            <w:tcBorders>
              <w:top w:val="single" w:color="000000" w:sz="4" w:space="0"/>
              <w:right w:val="single" w:color="000000" w:sz="4" w:space="0"/>
            </w:tcBorders>
            <w:vAlign w:val="center"/>
          </w:tcPr>
          <w:p>
            <w:pPr>
              <w:widowControl/>
              <w:jc w:val="left"/>
              <w:rPr>
                <w:rFonts w:ascii="宋体" w:hAnsi="宋体" w:cs="宋体"/>
                <w:b/>
                <w:kern w:val="0"/>
                <w:sz w:val="24"/>
              </w:rPr>
            </w:pPr>
            <w:r>
              <w:rPr>
                <w:rFonts w:hint="eastAsia" w:ascii="宋体" w:hAnsi="宋体" w:cs="宋体"/>
                <w:b/>
                <w:kern w:val="0"/>
                <w:sz w:val="24"/>
              </w:rPr>
              <w:t>出口通道</w:t>
            </w:r>
          </w:p>
        </w:tc>
        <w:tc>
          <w:tcPr>
            <w:tcW w:w="1247"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sz w:val="24"/>
              </w:rPr>
            </w:pPr>
            <w:r>
              <w:rPr>
                <w:rFonts w:hint="eastAsia" w:ascii="宋体" w:hAnsi="宋体" w:cs="宋体"/>
                <w:b/>
                <w:spacing w:val="-11"/>
                <w:sz w:val="24"/>
              </w:rPr>
              <w:t>智能摆闸</w:t>
            </w:r>
          </w:p>
        </w:tc>
        <w:tc>
          <w:tcPr>
            <w:tcW w:w="6011" w:type="dxa"/>
            <w:gridSpan w:val="2"/>
            <w:tcBorders>
              <w:top w:val="single" w:color="000000" w:sz="4" w:space="0"/>
              <w:left w:val="single" w:color="auto" w:sz="4" w:space="0"/>
              <w:bottom w:val="single" w:color="auto" w:sz="4" w:space="0"/>
            </w:tcBorders>
            <w:vAlign w:val="center"/>
          </w:tcPr>
          <w:p>
            <w:pPr>
              <w:tabs>
                <w:tab w:val="left" w:pos="704"/>
              </w:tabs>
              <w:spacing w:line="264" w:lineRule="auto"/>
              <w:jc w:val="left"/>
              <w:rPr>
                <w:rFonts w:ascii="宋体" w:hAnsi="宋体"/>
                <w:spacing w:val="-11"/>
                <w:sz w:val="24"/>
              </w:rPr>
            </w:pPr>
            <w:r>
              <w:rPr>
                <w:rFonts w:hint="eastAsia" w:ascii="宋体" w:hAnsi="宋体"/>
                <w:spacing w:val="-11"/>
                <w:sz w:val="24"/>
              </w:rPr>
              <w:t>识别单元：红外人体感应单元</w:t>
            </w:r>
          </w:p>
          <w:p>
            <w:pPr>
              <w:tabs>
                <w:tab w:val="left" w:pos="704"/>
              </w:tabs>
              <w:spacing w:line="264" w:lineRule="auto"/>
              <w:jc w:val="left"/>
              <w:rPr>
                <w:rFonts w:ascii="宋体" w:hAnsi="宋体"/>
                <w:spacing w:val="-11"/>
                <w:sz w:val="24"/>
              </w:rPr>
            </w:pPr>
            <w:r>
              <w:rPr>
                <w:rFonts w:hint="eastAsia" w:ascii="宋体" w:hAnsi="宋体"/>
                <w:spacing w:val="-11"/>
                <w:sz w:val="24"/>
              </w:rPr>
              <w:t>电源电压：AC110-220V+_10%,50HZ</w:t>
            </w:r>
          </w:p>
          <w:p>
            <w:pPr>
              <w:tabs>
                <w:tab w:val="left" w:pos="704"/>
              </w:tabs>
              <w:spacing w:line="264" w:lineRule="auto"/>
              <w:jc w:val="left"/>
              <w:rPr>
                <w:rFonts w:ascii="宋体" w:hAnsi="宋体"/>
                <w:spacing w:val="-11"/>
                <w:sz w:val="24"/>
              </w:rPr>
            </w:pPr>
            <w:r>
              <w:rPr>
                <w:rFonts w:hint="eastAsia" w:ascii="宋体" w:hAnsi="宋体"/>
                <w:spacing w:val="-11"/>
                <w:sz w:val="24"/>
              </w:rPr>
              <w:t>工作环境：室内/室外</w:t>
            </w:r>
          </w:p>
          <w:p>
            <w:pPr>
              <w:tabs>
                <w:tab w:val="left" w:pos="704"/>
              </w:tabs>
              <w:spacing w:line="264" w:lineRule="auto"/>
              <w:jc w:val="left"/>
              <w:rPr>
                <w:rFonts w:ascii="宋体" w:hAnsi="宋体"/>
                <w:spacing w:val="-11"/>
                <w:sz w:val="24"/>
              </w:rPr>
            </w:pPr>
            <w:r>
              <w:rPr>
                <w:rFonts w:hint="eastAsia" w:ascii="宋体" w:hAnsi="宋体"/>
                <w:spacing w:val="-11"/>
                <w:sz w:val="24"/>
              </w:rPr>
              <w:t>工作环境温度：-28-60 摄氏度</w:t>
            </w:r>
          </w:p>
          <w:p>
            <w:pPr>
              <w:tabs>
                <w:tab w:val="left" w:pos="704"/>
              </w:tabs>
              <w:spacing w:line="264" w:lineRule="auto"/>
              <w:jc w:val="left"/>
              <w:rPr>
                <w:rFonts w:ascii="宋体" w:hAnsi="宋体"/>
                <w:spacing w:val="-11"/>
                <w:sz w:val="24"/>
              </w:rPr>
            </w:pPr>
            <w:r>
              <w:rPr>
                <w:rFonts w:hint="eastAsia" w:ascii="宋体" w:hAnsi="宋体"/>
                <w:spacing w:val="-11"/>
                <w:sz w:val="24"/>
              </w:rPr>
              <w:t>额定功率：150W</w:t>
            </w:r>
          </w:p>
          <w:p>
            <w:pPr>
              <w:tabs>
                <w:tab w:val="left" w:pos="704"/>
              </w:tabs>
              <w:spacing w:line="264" w:lineRule="auto"/>
              <w:jc w:val="left"/>
              <w:rPr>
                <w:rFonts w:ascii="宋体" w:hAnsi="宋体"/>
                <w:spacing w:val="-11"/>
                <w:sz w:val="24"/>
              </w:rPr>
            </w:pPr>
            <w:r>
              <w:rPr>
                <w:rFonts w:hint="eastAsia" w:ascii="宋体" w:hAnsi="宋体"/>
                <w:spacing w:val="-11"/>
                <w:sz w:val="24"/>
              </w:rPr>
              <w:t>相对湿度:5%-80%</w:t>
            </w:r>
          </w:p>
          <w:p>
            <w:pPr>
              <w:tabs>
                <w:tab w:val="left" w:pos="704"/>
              </w:tabs>
              <w:spacing w:line="264" w:lineRule="auto"/>
              <w:jc w:val="left"/>
              <w:rPr>
                <w:rFonts w:ascii="宋体" w:hAnsi="宋体"/>
                <w:spacing w:val="-11"/>
                <w:sz w:val="24"/>
              </w:rPr>
            </w:pPr>
            <w:r>
              <w:rPr>
                <w:rFonts w:hint="eastAsia" w:ascii="宋体" w:hAnsi="宋体"/>
                <w:spacing w:val="-11"/>
                <w:sz w:val="24"/>
              </w:rPr>
              <w:t>通行速度（xx人/分钟）：25-30（常闭模式）</w:t>
            </w:r>
          </w:p>
          <w:p>
            <w:pPr>
              <w:tabs>
                <w:tab w:val="left" w:pos="704"/>
              </w:tabs>
              <w:spacing w:line="264" w:lineRule="auto"/>
              <w:jc w:val="left"/>
              <w:rPr>
                <w:rFonts w:ascii="宋体" w:hAnsi="宋体"/>
                <w:spacing w:val="-11"/>
                <w:sz w:val="24"/>
              </w:rPr>
            </w:pPr>
            <w:r>
              <w:rPr>
                <w:rFonts w:hint="eastAsia" w:ascii="宋体" w:hAnsi="宋体"/>
                <w:spacing w:val="-11"/>
                <w:sz w:val="24"/>
              </w:rPr>
              <w:t>平均无故障运行次数：500万次</w:t>
            </w:r>
          </w:p>
          <w:p>
            <w:pPr>
              <w:tabs>
                <w:tab w:val="left" w:pos="704"/>
              </w:tabs>
              <w:spacing w:line="264" w:lineRule="auto"/>
              <w:jc w:val="left"/>
              <w:rPr>
                <w:rFonts w:ascii="宋体" w:hAnsi="宋体"/>
                <w:spacing w:val="-11"/>
                <w:sz w:val="24"/>
              </w:rPr>
            </w:pPr>
            <w:r>
              <w:rPr>
                <w:rFonts w:hint="eastAsia" w:ascii="宋体" w:hAnsi="宋体"/>
                <w:spacing w:val="-11"/>
                <w:sz w:val="24"/>
              </w:rPr>
              <w:t>闸门开、关时间：0.8秒可调</w:t>
            </w:r>
          </w:p>
          <w:p>
            <w:pPr>
              <w:tabs>
                <w:tab w:val="left" w:pos="704"/>
              </w:tabs>
              <w:spacing w:line="264" w:lineRule="auto"/>
              <w:jc w:val="left"/>
              <w:rPr>
                <w:rFonts w:ascii="宋体" w:hAnsi="宋体"/>
                <w:spacing w:val="-11"/>
                <w:sz w:val="24"/>
              </w:rPr>
            </w:pPr>
            <w:r>
              <w:rPr>
                <w:rFonts w:hint="eastAsia" w:ascii="宋体" w:hAnsi="宋体"/>
                <w:spacing w:val="-11"/>
                <w:sz w:val="24"/>
              </w:rPr>
              <w:t>红外对射：4对</w:t>
            </w:r>
          </w:p>
          <w:p>
            <w:pPr>
              <w:tabs>
                <w:tab w:val="left" w:pos="704"/>
              </w:tabs>
              <w:spacing w:line="264" w:lineRule="auto"/>
              <w:jc w:val="left"/>
              <w:rPr>
                <w:rFonts w:ascii="宋体" w:hAnsi="宋体"/>
                <w:spacing w:val="-11"/>
                <w:sz w:val="24"/>
              </w:rPr>
            </w:pPr>
            <w:r>
              <w:rPr>
                <w:rFonts w:hint="eastAsia" w:ascii="宋体" w:hAnsi="宋体"/>
                <w:spacing w:val="-11"/>
                <w:sz w:val="24"/>
              </w:rPr>
              <w:t>输入控制信号：继电器干接点开关信号</w:t>
            </w:r>
          </w:p>
          <w:p>
            <w:pPr>
              <w:tabs>
                <w:tab w:val="left" w:pos="704"/>
              </w:tabs>
              <w:spacing w:line="264" w:lineRule="auto"/>
              <w:jc w:val="left"/>
              <w:rPr>
                <w:rFonts w:ascii="宋体" w:hAnsi="宋体"/>
                <w:spacing w:val="-11"/>
                <w:sz w:val="24"/>
              </w:rPr>
            </w:pPr>
            <w:r>
              <w:rPr>
                <w:rFonts w:hint="eastAsia" w:ascii="宋体" w:hAnsi="宋体"/>
                <w:spacing w:val="-11"/>
                <w:sz w:val="24"/>
              </w:rPr>
              <w:t>人行通道宽度： 750mm（标准） 单边摆臂外露：350mm。</w:t>
            </w:r>
          </w:p>
          <w:p>
            <w:pPr>
              <w:tabs>
                <w:tab w:val="left" w:pos="704"/>
              </w:tabs>
              <w:spacing w:line="264" w:lineRule="auto"/>
              <w:jc w:val="left"/>
              <w:rPr>
                <w:rFonts w:ascii="宋体" w:hAnsi="宋体" w:cs="宋体"/>
                <w:spacing w:val="-11"/>
                <w:kern w:val="0"/>
                <w:sz w:val="24"/>
              </w:rPr>
            </w:pPr>
            <w:r>
              <w:rPr>
                <w:rFonts w:hint="eastAsia" w:ascii="宋体" w:hAnsi="宋体"/>
                <w:spacing w:val="-11"/>
                <w:sz w:val="24"/>
              </w:rPr>
              <w:t>摆臂材质：标配亚克力摆臂。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971" w:type="dxa"/>
            <w:vMerge w:val="continue"/>
            <w:tcBorders>
              <w:right w:val="single" w:color="000000" w:sz="4" w:space="0"/>
            </w:tcBorders>
            <w:vAlign w:val="center"/>
          </w:tcPr>
          <w:p>
            <w:pPr>
              <w:widowControl/>
              <w:jc w:val="left"/>
              <w:rPr>
                <w:rFonts w:ascii="宋体" w:hAnsi="宋体" w:cs="宋体"/>
                <w:b/>
                <w:kern w:val="0"/>
                <w:sz w:val="24"/>
              </w:rPr>
            </w:pPr>
          </w:p>
        </w:tc>
        <w:tc>
          <w:tcPr>
            <w:tcW w:w="1247" w:type="dxa"/>
            <w:tcBorders>
              <w:top w:val="single" w:color="auto" w:sz="4" w:space="0"/>
              <w:left w:val="single" w:color="000000" w:sz="4" w:space="0"/>
              <w:right w:val="single" w:color="auto" w:sz="4" w:space="0"/>
            </w:tcBorders>
            <w:vAlign w:val="center"/>
          </w:tcPr>
          <w:p>
            <w:pPr>
              <w:widowControl/>
              <w:jc w:val="center"/>
              <w:textAlignment w:val="center"/>
              <w:rPr>
                <w:rFonts w:ascii="宋体" w:hAnsi="宋体"/>
                <w:b/>
                <w:sz w:val="24"/>
              </w:rPr>
            </w:pPr>
            <w:r>
              <w:rPr>
                <w:rFonts w:hint="eastAsia" w:ascii="宋体" w:hAnsi="宋体"/>
                <w:b/>
                <w:sz w:val="24"/>
              </w:rPr>
              <w:t>机柜</w:t>
            </w:r>
          </w:p>
        </w:tc>
        <w:tc>
          <w:tcPr>
            <w:tcW w:w="6011" w:type="dxa"/>
            <w:gridSpan w:val="2"/>
            <w:tcBorders>
              <w:top w:val="single" w:color="auto" w:sz="4" w:space="0"/>
              <w:left w:val="single" w:color="auto" w:sz="4" w:space="0"/>
            </w:tcBorders>
            <w:vAlign w:val="center"/>
          </w:tcPr>
          <w:p>
            <w:pPr>
              <w:tabs>
                <w:tab w:val="left" w:pos="704"/>
              </w:tabs>
              <w:spacing w:line="264" w:lineRule="auto"/>
              <w:jc w:val="left"/>
              <w:rPr>
                <w:rFonts w:ascii="宋体" w:hAnsi="宋体"/>
                <w:spacing w:val="-11"/>
                <w:sz w:val="24"/>
              </w:rPr>
            </w:pPr>
            <w:r>
              <w:rPr>
                <w:rFonts w:hint="eastAsia" w:ascii="宋体" w:hAnsi="宋体"/>
                <w:spacing w:val="-11"/>
                <w:sz w:val="24"/>
              </w:rPr>
              <w:t>箱体材质：不锈钢3</w:t>
            </w:r>
            <w:r>
              <w:rPr>
                <w:rFonts w:ascii="宋体" w:hAnsi="宋体"/>
                <w:spacing w:val="-11"/>
                <w:sz w:val="24"/>
              </w:rPr>
              <w:t>04</w:t>
            </w:r>
            <w:r>
              <w:rPr>
                <w:rFonts w:hint="eastAsia" w:ascii="宋体" w:hAnsi="宋体"/>
                <w:spacing w:val="-11"/>
                <w:sz w:val="24"/>
              </w:rPr>
              <w:t>　料厚1</w:t>
            </w:r>
            <w:r>
              <w:rPr>
                <w:rFonts w:ascii="宋体" w:hAnsi="宋体"/>
                <w:spacing w:val="-11"/>
                <w:sz w:val="24"/>
              </w:rPr>
              <w:t>.2</w:t>
            </w:r>
            <w:r>
              <w:rPr>
                <w:rFonts w:hint="eastAsia" w:ascii="宋体" w:hAnsi="宋体"/>
                <w:spacing w:val="-11"/>
                <w:sz w:val="24"/>
              </w:rPr>
              <w:t>mm箱体：1.0mm</w:t>
            </w:r>
          </w:p>
          <w:p>
            <w:pPr>
              <w:widowControl/>
              <w:textAlignment w:val="center"/>
              <w:rPr>
                <w:rFonts w:ascii="宋体" w:hAnsi="宋体"/>
                <w:spacing w:val="-11"/>
                <w:sz w:val="24"/>
              </w:rPr>
            </w:pPr>
            <w:r>
              <w:rPr>
                <w:rFonts w:hint="eastAsia" w:ascii="宋体" w:hAnsi="宋体"/>
                <w:spacing w:val="-11"/>
                <w:sz w:val="24"/>
              </w:rPr>
              <w:t>箱体尺寸：1200mm*200mm*980mm（可定制）</w:t>
            </w:r>
          </w:p>
          <w:p>
            <w:pPr>
              <w:pStyle w:val="2"/>
              <w:ind w:firstLine="0" w:firstLineChars="0"/>
              <w:rPr>
                <w:rFonts w:ascii="宋体" w:hAnsi="宋体" w:cs="宋体"/>
                <w:sz w:val="24"/>
                <w:szCs w:val="24"/>
              </w:rPr>
            </w:pPr>
            <w:r>
              <w:rPr>
                <w:rFonts w:hint="eastAsia" w:ascii="宋体" w:hAnsi="宋体" w:cs="宋体"/>
                <w:sz w:val="24"/>
                <w:szCs w:val="24"/>
              </w:rPr>
              <w:t>提供声音合成软件供调用，有利于对操作人员的清晰引导</w:t>
            </w:r>
          </w:p>
          <w:p>
            <w:pPr>
              <w:pStyle w:val="2"/>
              <w:ind w:firstLine="0" w:firstLineChars="0"/>
              <w:rPr>
                <w:rFonts w:ascii="宋体" w:hAnsi="宋体"/>
                <w:spacing w:val="-11"/>
                <w:sz w:val="24"/>
                <w:szCs w:val="24"/>
              </w:rPr>
            </w:pPr>
            <w:r>
              <w:rPr>
                <w:rFonts w:hint="eastAsia" w:ascii="宋体" w:hAnsi="宋体" w:cs="宋体"/>
                <w:sz w:val="24"/>
                <w:szCs w:val="24"/>
              </w:rPr>
              <w:t>采用不锈钢激光切割，坚固厚实，造型美观大方，在高温高寒的环境下不会变形，</w:t>
            </w:r>
            <w:r>
              <w:rPr>
                <w:rFonts w:ascii="宋体" w:hAnsi="宋体" w:cs="Arial"/>
                <w:sz w:val="24"/>
                <w:szCs w:val="24"/>
                <w:shd w:val="clear" w:color="auto" w:fill="FFFFFF"/>
              </w:rPr>
              <w:t>具有高的耐蚀性，在低温、室温及高温下均有较高的塑性和韧性</w:t>
            </w:r>
            <w:r>
              <w:rPr>
                <w:rFonts w:hint="eastAsia" w:ascii="宋体" w:hAnsi="宋体" w:cs="Arial"/>
                <w:sz w:val="24"/>
                <w:szCs w:val="24"/>
                <w:shd w:val="clear" w:color="auto" w:fill="FFFFFF"/>
              </w:rPr>
              <w:t>，</w:t>
            </w:r>
            <w:r>
              <w:rPr>
                <w:rFonts w:hint="eastAsia" w:ascii="宋体" w:hAnsi="宋体" w:cs="宋体"/>
                <w:sz w:val="24"/>
                <w:szCs w:val="24"/>
              </w:rPr>
              <w:t>维护极其方便，内部布线采用塑料线槽、扎线扣，部件各电源线、通讯线用缠绕管扎好，整齐规范。</w:t>
            </w:r>
          </w:p>
        </w:tc>
      </w:tr>
    </w:tbl>
    <w:p>
      <w:pPr>
        <w:pStyle w:val="4"/>
        <w:rPr>
          <w:rFonts w:hint="eastAsia"/>
          <w:sz w:val="24"/>
          <w:szCs w:val="24"/>
          <w:lang w:val="en-US" w:eastAsia="zh-CN"/>
        </w:rPr>
      </w:pPr>
    </w:p>
    <w:p>
      <w:pPr>
        <w:pStyle w:val="4"/>
        <w:rPr>
          <w:rFonts w:hint="eastAsia" w:eastAsia="宋体"/>
          <w:sz w:val="28"/>
          <w:szCs w:val="28"/>
          <w:lang w:val="en-US" w:eastAsia="zh-CN"/>
        </w:rPr>
      </w:pPr>
      <w:bookmarkStart w:id="3" w:name="_GoBack"/>
      <w:r>
        <w:rPr>
          <w:rFonts w:hint="eastAsia"/>
          <w:sz w:val="28"/>
          <w:szCs w:val="28"/>
          <w:lang w:val="en-US" w:eastAsia="zh-CN"/>
        </w:rPr>
        <w:t>2</w:t>
      </w:r>
      <w:r>
        <w:rPr>
          <w:rFonts w:hint="eastAsia"/>
          <w:sz w:val="28"/>
          <w:szCs w:val="28"/>
        </w:rPr>
        <w:t>、</w:t>
      </w:r>
      <w:r>
        <w:rPr>
          <w:sz w:val="28"/>
          <w:szCs w:val="28"/>
        </w:rPr>
        <w:t>服务</w:t>
      </w:r>
      <w:r>
        <w:rPr>
          <w:rFonts w:hint="eastAsia"/>
          <w:sz w:val="28"/>
          <w:szCs w:val="28"/>
          <w:lang w:val="en-US" w:eastAsia="zh-CN"/>
        </w:rPr>
        <w:t>要求</w:t>
      </w:r>
    </w:p>
    <w:bookmarkEnd w:id="3"/>
    <w:p>
      <w:pPr>
        <w:spacing w:line="360" w:lineRule="auto"/>
        <w:ind w:firstLine="420" w:firstLineChars="200"/>
      </w:pPr>
      <w:r>
        <w:rPr>
          <w:rFonts w:hint="eastAsia"/>
        </w:rPr>
        <w:t>1</w:t>
      </w:r>
      <w:r>
        <w:rPr>
          <w:rFonts w:hint="eastAsia"/>
          <w:lang w:eastAsia="zh-CN"/>
        </w:rPr>
        <w:t>、</w:t>
      </w:r>
      <w:r>
        <w:rPr>
          <w:rFonts w:hint="eastAsia"/>
        </w:rPr>
        <w:t>在产品免费保修期内，承诺提供技术服务热线（7×24小时），负责解答用户在设备使用中遇到的问题，并及时提出解决问题的建议和操作方法。技术服务热线为中文。承诺自接到采购人报修电话后0.5小时电话响应，提供</w:t>
      </w:r>
      <w:r>
        <w:t>4</w:t>
      </w:r>
      <w:r>
        <w:rPr>
          <w:rFonts w:hint="eastAsia"/>
        </w:rPr>
        <w:t>个小时上门服务并定位故障，并在到达现场后</w:t>
      </w:r>
      <w:r>
        <w:t>48</w:t>
      </w:r>
      <w:r>
        <w:rPr>
          <w:rFonts w:hint="eastAsia"/>
        </w:rPr>
        <w:t>小时内解决备品备件问题。如诊断为硬件故障，我公司将携带备件并进行现场更换，承诺尽力在最短时间内恢复系统正常运行，如果故障不能在4小时内排除，将提供免费替换服务。</w:t>
      </w:r>
    </w:p>
    <w:p>
      <w:pPr>
        <w:spacing w:line="360" w:lineRule="auto"/>
        <w:ind w:firstLine="420" w:firstLineChars="200"/>
      </w:pPr>
      <w:r>
        <w:rPr>
          <w:rFonts w:hint="eastAsia"/>
        </w:rPr>
        <w:t>2</w:t>
      </w:r>
      <w:r>
        <w:rPr>
          <w:rFonts w:hint="eastAsia"/>
          <w:lang w:eastAsia="zh-CN"/>
        </w:rPr>
        <w:t>、</w:t>
      </w:r>
      <w:r>
        <w:rPr>
          <w:rFonts w:hint="eastAsia"/>
        </w:rPr>
        <w:t>保修期内承诺提供每年2次上门预防性主动维护服务，检查所购产品状态和性能，根据需要提供用户培训，避免出现因所购产品故障导致生产中断的事故。</w:t>
      </w:r>
    </w:p>
    <w:p>
      <w:pPr>
        <w:spacing w:line="360" w:lineRule="auto"/>
        <w:ind w:firstLine="472" w:firstLineChars="225"/>
        <w:rPr>
          <w:color w:val="000000"/>
        </w:rPr>
      </w:pPr>
      <w:r>
        <w:rPr>
          <w:rFonts w:hint="eastAsia"/>
        </w:rPr>
        <w:t>3</w:t>
      </w:r>
      <w:r>
        <w:rPr>
          <w:rFonts w:hint="eastAsia"/>
          <w:lang w:eastAsia="zh-CN"/>
        </w:rPr>
        <w:t>、</w:t>
      </w:r>
      <w:r>
        <w:rPr>
          <w:rFonts w:hint="eastAsia"/>
          <w:color w:val="000000"/>
        </w:rPr>
        <w:t>设备维修与更换指对合同中规定的保修期内设备，在用户正常使用过程中发生的属于保修范围内的硬件损坏所进行的维修与更换。在规定时间内向最终用户提供备件服务并完成故障件的维修或更换。</w:t>
      </w:r>
      <w:bookmarkStart w:id="0" w:name="_Toc24461"/>
      <w:bookmarkStart w:id="1" w:name="_Toc41067563"/>
      <w:bookmarkStart w:id="2" w:name="_Toc1291"/>
    </w:p>
    <w:p>
      <w:pPr>
        <w:spacing w:line="360" w:lineRule="auto"/>
        <w:ind w:firstLine="472" w:firstLineChars="225"/>
        <w:rPr>
          <w:rFonts w:hint="eastAsia"/>
        </w:rPr>
      </w:pPr>
      <w:r>
        <w:rPr>
          <w:rFonts w:hint="eastAsia"/>
        </w:rPr>
        <w:t>4</w:t>
      </w:r>
      <w:r>
        <w:rPr>
          <w:rFonts w:hint="eastAsia"/>
          <w:lang w:eastAsia="zh-CN"/>
        </w:rPr>
        <w:t>、</w:t>
      </w:r>
      <w:r>
        <w:rPr>
          <w:rFonts w:hint="eastAsia"/>
        </w:rPr>
        <w:t>技术支持与服务内容</w:t>
      </w:r>
      <w:bookmarkEnd w:id="0"/>
      <w:bookmarkEnd w:id="1"/>
      <w:bookmarkEnd w:id="2"/>
    </w:p>
    <w:p>
      <w:pPr>
        <w:spacing w:line="360" w:lineRule="auto"/>
        <w:ind w:firstLine="472" w:firstLineChars="225"/>
        <w:rPr>
          <w:rFonts w:hint="eastAsia"/>
        </w:rPr>
      </w:pPr>
      <w:r>
        <w:rPr>
          <w:rFonts w:hint="eastAsia"/>
        </w:rPr>
        <w:t>提供的技术支持与服务主要应包括：服务热线支持、现场支持服务、Email和传真支持服务、预防性主动维护服务、定期巡检、专家级服务会诊、设备维修与更换、软件版本升级与增强、后期技术培训、技术后援支持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641774"/>
    <w:multiLevelType w:val="multilevel"/>
    <w:tmpl w:val="1A64177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5D"/>
    <w:rsid w:val="00065DF4"/>
    <w:rsid w:val="003710DB"/>
    <w:rsid w:val="004039D7"/>
    <w:rsid w:val="00425749"/>
    <w:rsid w:val="00627F04"/>
    <w:rsid w:val="006E7DB3"/>
    <w:rsid w:val="0075485D"/>
    <w:rsid w:val="008C7B5F"/>
    <w:rsid w:val="009C4F47"/>
    <w:rsid w:val="00D945B8"/>
    <w:rsid w:val="565203BA"/>
    <w:rsid w:val="674E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1"/>
    <w:next w:val="6"/>
    <w:link w:val="15"/>
    <w:qFormat/>
    <w:uiPriority w:val="0"/>
    <w:pPr>
      <w:keepNext/>
      <w:keepLines/>
      <w:spacing w:before="260" w:after="260" w:line="413" w:lineRule="auto"/>
      <w:outlineLvl w:val="1"/>
    </w:pPr>
    <w:rPr>
      <w:rFonts w:ascii="Arial" w:hAnsi="Arial" w:eastAsia="黑体"/>
      <w:b/>
      <w:sz w:val="32"/>
    </w:rPr>
  </w:style>
  <w:style w:type="paragraph" w:styleId="7">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4"/>
    <w:qFormat/>
    <w:uiPriority w:val="0"/>
    <w:pPr>
      <w:autoSpaceDE w:val="0"/>
      <w:autoSpaceDN w:val="0"/>
      <w:adjustRightInd w:val="0"/>
      <w:ind w:firstLine="420" w:firstLineChars="100"/>
      <w:jc w:val="left"/>
    </w:pPr>
    <w:rPr>
      <w:kern w:val="0"/>
      <w:sz w:val="20"/>
      <w:szCs w:val="20"/>
    </w:rPr>
  </w:style>
  <w:style w:type="paragraph" w:styleId="3">
    <w:name w:val="Body Text"/>
    <w:basedOn w:val="1"/>
    <w:link w:val="13"/>
    <w:semiHidden/>
    <w:unhideWhenUsed/>
    <w:uiPriority w:val="99"/>
    <w:pPr>
      <w:spacing w:after="120"/>
    </w:pPr>
  </w:style>
  <w:style w:type="paragraph" w:styleId="6">
    <w:name w:val="Normal Indent"/>
    <w:basedOn w:val="1"/>
    <w:semiHidden/>
    <w:unhideWhenUsed/>
    <w:uiPriority w:val="99"/>
    <w:pPr>
      <w:ind w:firstLine="420" w:firstLineChars="200"/>
    </w:pPr>
  </w:style>
  <w:style w:type="paragraph" w:styleId="8">
    <w:name w:val="footer"/>
    <w:basedOn w:val="1"/>
    <w:link w:val="19"/>
    <w:unhideWhenUsed/>
    <w:uiPriority w:val="99"/>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2 字符"/>
    <w:basedOn w:val="11"/>
    <w:semiHidden/>
    <w:uiPriority w:val="9"/>
    <w:rPr>
      <w:rFonts w:asciiTheme="majorHAnsi" w:hAnsiTheme="majorHAnsi" w:eastAsiaTheme="majorEastAsia" w:cstheme="majorBidi"/>
      <w:b/>
      <w:bCs/>
      <w:sz w:val="32"/>
      <w:szCs w:val="32"/>
    </w:rPr>
  </w:style>
  <w:style w:type="character" w:customStyle="1" w:styleId="13">
    <w:name w:val="正文文本 字符"/>
    <w:basedOn w:val="11"/>
    <w:link w:val="3"/>
    <w:semiHidden/>
    <w:uiPriority w:val="99"/>
    <w:rPr>
      <w:rFonts w:ascii="Times New Roman" w:hAnsi="Times New Roman" w:eastAsia="宋体" w:cs="Times New Roman"/>
      <w:szCs w:val="24"/>
    </w:rPr>
  </w:style>
  <w:style w:type="character" w:customStyle="1" w:styleId="14">
    <w:name w:val="正文首行缩进 字符"/>
    <w:basedOn w:val="13"/>
    <w:link w:val="2"/>
    <w:uiPriority w:val="0"/>
    <w:rPr>
      <w:rFonts w:ascii="Times New Roman" w:hAnsi="Times New Roman" w:eastAsia="宋体" w:cs="Times New Roman"/>
      <w:kern w:val="0"/>
      <w:sz w:val="20"/>
      <w:szCs w:val="20"/>
    </w:rPr>
  </w:style>
  <w:style w:type="character" w:customStyle="1" w:styleId="15">
    <w:name w:val="标题 2 字符1"/>
    <w:link w:val="5"/>
    <w:uiPriority w:val="0"/>
    <w:rPr>
      <w:rFonts w:ascii="Arial" w:hAnsi="Arial" w:eastAsia="黑体" w:cs="Times New Roman"/>
      <w:b/>
      <w:sz w:val="32"/>
      <w:szCs w:val="24"/>
    </w:rPr>
  </w:style>
  <w:style w:type="paragraph" w:styleId="16">
    <w:name w:val="List Paragraph"/>
    <w:basedOn w:val="1"/>
    <w:qFormat/>
    <w:uiPriority w:val="34"/>
    <w:pPr>
      <w:ind w:firstLine="420" w:firstLineChars="200"/>
    </w:pPr>
    <w:rPr>
      <w:rFonts w:ascii="Calibri" w:hAnsi="Calibri"/>
      <w:szCs w:val="22"/>
    </w:rPr>
  </w:style>
  <w:style w:type="paragraph" w:styleId="17">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18">
    <w:name w:val="页眉 字符"/>
    <w:basedOn w:val="11"/>
    <w:link w:val="9"/>
    <w:uiPriority w:val="99"/>
    <w:rPr>
      <w:rFonts w:ascii="Times New Roman" w:hAnsi="Times New Roman" w:eastAsia="宋体" w:cs="Times New Roman"/>
      <w:sz w:val="18"/>
      <w:szCs w:val="18"/>
    </w:rPr>
  </w:style>
  <w:style w:type="character" w:customStyle="1" w:styleId="19">
    <w:name w:val="页脚 字符"/>
    <w:basedOn w:val="11"/>
    <w:link w:val="8"/>
    <w:uiPriority w:val="99"/>
    <w:rPr>
      <w:rFonts w:ascii="Times New Roman" w:hAnsi="Times New Roman" w:eastAsia="宋体" w:cs="Times New Roman"/>
      <w:sz w:val="18"/>
      <w:szCs w:val="18"/>
    </w:rPr>
  </w:style>
  <w:style w:type="character" w:customStyle="1" w:styleId="20">
    <w:name w:val="标题 1 字符"/>
    <w:basedOn w:val="11"/>
    <w:link w:val="4"/>
    <w:uiPriority w:val="9"/>
    <w:rPr>
      <w:rFonts w:ascii="Times New Roman" w:hAnsi="Times New Roman" w:eastAsia="宋体" w:cs="Times New Roman"/>
      <w:b/>
      <w:bCs/>
      <w:kern w:val="44"/>
      <w:sz w:val="44"/>
      <w:szCs w:val="44"/>
    </w:rPr>
  </w:style>
  <w:style w:type="character" w:customStyle="1" w:styleId="21">
    <w:name w:val="标题 3 字符"/>
    <w:basedOn w:val="11"/>
    <w:link w:val="7"/>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684</Words>
  <Characters>3903</Characters>
  <Lines>32</Lines>
  <Paragraphs>9</Paragraphs>
  <TotalTime>0</TotalTime>
  <ScaleCrop>false</ScaleCrop>
  <LinksUpToDate>false</LinksUpToDate>
  <CharactersWithSpaces>4578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2021-08-11T11:51:00Z</dcterms:created>
  <dc:creator>毛若飞</dc:creator>
  <cp:lastModifiedBy>曼陀罗</cp:lastModifiedBy>
  <dcterms:modified xsi:type="dcterms:W3CDTF">2021-08-11T12:49:44Z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79A3587B355F4389842FD30EB0219721</vt:lpwstr>
  </property>
</Properties>
</file>